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shd w:val="clear" w:fill="FFFFFF" w:color="FFFFFF"/>
        <w:pBdr>
          <w:bottom w:val="single" w:color="000000" w:sz="4" w:space="1"/>
        </w:pBdr>
      </w:pPr>
      <w:r>
        <w:t xml:space="preserve">Муниципальное бюджетное дошкольное образовательное учреждение</w:t>
      </w:r>
      <w:r/>
    </w:p>
    <w:p>
      <w:pPr>
        <w:pStyle w:val="814"/>
        <w:jc w:val="center"/>
        <w:shd w:val="clear" w:fill="FFFFFF" w:color="FFFFFF"/>
        <w:pBdr>
          <w:bottom w:val="single" w:color="000000" w:sz="4" w:space="1"/>
        </w:pBdr>
      </w:pPr>
      <w:r>
        <w:t xml:space="preserve">«Центр развития ребенка – Детский сад № 104 «Ладушка»</w:t>
      </w:r>
      <w:r/>
    </w:p>
    <w:p>
      <w:pPr>
        <w:pStyle w:val="814"/>
        <w:jc w:val="center"/>
        <w:shd w:val="clear" w:fill="FFFFFF" w:color="FFFFFF"/>
        <w:pBdr>
          <w:bottom w:val="single" w:color="000000" w:sz="4" w:space="1"/>
        </w:pBdr>
      </w:pPr>
      <w:r>
        <w:t xml:space="preserve">городского округа «город Якутск»</w:t>
      </w:r>
      <w:r/>
    </w:p>
    <w:p>
      <w:pPr>
        <w:pStyle w:val="814"/>
        <w:shd w:val="clear" w:fill="FFFFFF" w:color="FFFFFF"/>
        <w:rPr>
          <w:b/>
        </w:rPr>
      </w:pPr>
      <w:r>
        <w:rPr>
          <w:b/>
        </w:rPr>
      </w:r>
      <w:r/>
    </w:p>
    <w:p>
      <w:pPr>
        <w:pStyle w:val="814"/>
        <w:shd w:val="clear" w:fill="FFFFFF" w:color="FFFFFF"/>
        <w:rPr>
          <w:b/>
        </w:rPr>
      </w:pPr>
      <w:r>
        <w:rPr>
          <w:b/>
        </w:rPr>
        <w:t xml:space="preserve">От 12 января 2021г</w:t>
      </w:r>
      <w:r/>
    </w:p>
    <w:p>
      <w:pPr>
        <w:pStyle w:val="814"/>
        <w:jc w:val="center"/>
        <w:shd w:val="clear" w:fill="FFFFFF" w:color="FFFFFF"/>
        <w:rPr>
          <w:b/>
          <w:bCs/>
        </w:rPr>
      </w:pPr>
      <w:r>
        <w:rPr>
          <w:b/>
          <w:bCs/>
        </w:rPr>
      </w:r>
      <w:r/>
    </w:p>
    <w:p>
      <w:pPr>
        <w:pStyle w:val="814"/>
        <w:jc w:val="center"/>
        <w:shd w:val="clear" w:fill="FFFFFF" w:color="FFFFFF"/>
        <w:rPr>
          <w:b/>
          <w:u w:val="single"/>
        </w:rPr>
      </w:pPr>
      <w:r>
        <w:rPr>
          <w:b/>
        </w:rPr>
        <w:t xml:space="preserve">ПРИКАЗ № 1.2 </w:t>
      </w:r>
      <w:r>
        <w:rPr>
          <w:b/>
          <w:u w:val="single"/>
        </w:rPr>
        <w:t xml:space="preserve">–осн.</w:t>
      </w:r>
      <w:r/>
    </w:p>
    <w:p>
      <w:pPr>
        <w:pStyle w:val="814"/>
        <w:jc w:val="center"/>
      </w:pPr>
      <w:r/>
      <w:r/>
    </w:p>
    <w:p>
      <w:pPr>
        <w:pStyle w:val="814"/>
        <w:jc w:val="center"/>
        <w:rPr>
          <w:iCs/>
        </w:rPr>
      </w:pPr>
      <w:r>
        <w:rPr>
          <w:iCs/>
        </w:rPr>
        <w:t xml:space="preserve">«Об организации питания детей МБДОУ ЦРР - ДС № 104 «Ладушка»</w:t>
      </w:r>
      <w:r/>
    </w:p>
    <w:p>
      <w:pPr>
        <w:pStyle w:val="814"/>
        <w:jc w:val="center"/>
        <w:rPr>
          <w:iCs/>
        </w:rPr>
      </w:pPr>
      <w:r>
        <w:rPr>
          <w:iCs/>
        </w:rPr>
        <w:t xml:space="preserve"> С 01 января 2021 г.</w:t>
      </w:r>
      <w:r/>
    </w:p>
    <w:p>
      <w:pPr>
        <w:pStyle w:val="814"/>
        <w:jc w:val="center"/>
        <w:rPr>
          <w:i/>
        </w:rPr>
      </w:pPr>
      <w:r>
        <w:rPr>
          <w:i/>
        </w:rPr>
      </w:r>
      <w:r/>
    </w:p>
    <w:p>
      <w:pPr>
        <w:pStyle w:val="814"/>
        <w:ind w:firstLine="567"/>
        <w:jc w:val="center"/>
      </w:pPr>
      <w:r>
        <w:t xml:space="preserve">С целью организации сбалансированного рационального питания детей</w:t>
      </w:r>
      <w:r>
        <w:t xml:space="preserve"> и сотрудников в учреждении, строгого выполнения и соблюдения технологии приготовления блюд в соответствии с меню, выполнением норм и калорийности, а также осуществления контроля по данному вопросу с 01 января 2021, согласно постановлению от </w:t>
      </w:r>
      <w:r/>
    </w:p>
    <w:p>
      <w:pPr>
        <w:pStyle w:val="814"/>
        <w:ind w:firstLine="567"/>
        <w:jc w:val="center"/>
      </w:pPr>
      <w:r>
        <w:t xml:space="preserve">27.10.2020 г.  </w:t>
      </w:r>
      <w:r>
        <w:t xml:space="preserve">СанПиН 2.3/2.4.3590-20</w:t>
      </w:r>
      <w:r/>
    </w:p>
    <w:p>
      <w:pPr>
        <w:pStyle w:val="814"/>
        <w:ind w:firstLine="567"/>
        <w:jc w:val="both"/>
      </w:pPr>
      <w:r/>
      <w:r/>
    </w:p>
    <w:p>
      <w:pPr>
        <w:pStyle w:val="814"/>
        <w:jc w:val="both"/>
      </w:pPr>
      <w:r>
        <w:t xml:space="preserve">ПРИКАЗЫВАЮ:</w:t>
      </w:r>
      <w:r/>
    </w:p>
    <w:p>
      <w:pPr>
        <w:pStyle w:val="814"/>
        <w:jc w:val="both"/>
      </w:pPr>
      <w:r/>
      <w:r/>
    </w:p>
    <w:p>
      <w:pPr>
        <w:pStyle w:val="814"/>
        <w:numPr>
          <w:ilvl w:val="0"/>
          <w:numId w:val="1"/>
        </w:numPr>
        <w:jc w:val="both"/>
      </w:pPr>
      <w:r>
        <w:t xml:space="preserve">Организовать пол</w:t>
      </w:r>
      <w:r>
        <w:t xml:space="preserve">ноценное сбалансированное питание детей в учреждении в соответствии с «Единым примерным 20-дневным меню для питания воспитанников в Муниципальном бюджетном дошкольном образовательном учреждении «Детский сад № 104 «Ладушка» городского округа «город Якутск».</w:t>
      </w:r>
      <w:r/>
    </w:p>
    <w:p>
      <w:pPr>
        <w:pStyle w:val="814"/>
        <w:jc w:val="both"/>
      </w:pPr>
      <w:r>
        <w:t xml:space="preserve">2.Изменения в меню разрешается вносить только с разрешения заведующей МБДОУ ЦРР - Д/с № 104 «Ладушка»»</w:t>
      </w:r>
      <w:r/>
    </w:p>
    <w:p>
      <w:pPr>
        <w:pStyle w:val="814"/>
        <w:jc w:val="both"/>
      </w:pPr>
      <w:r>
        <w:t xml:space="preserve">3.Утвердить график выдачи пищи:</w:t>
      </w:r>
      <w:r/>
    </w:p>
    <w:p>
      <w:pPr>
        <w:pStyle w:val="814"/>
        <w:jc w:val="both"/>
      </w:pPr>
      <w:r>
        <w:t xml:space="preserve">Завтрак: 8.10-8.40</w:t>
      </w:r>
      <w:r/>
    </w:p>
    <w:p>
      <w:pPr>
        <w:pStyle w:val="814"/>
        <w:jc w:val="both"/>
      </w:pPr>
      <w:r>
        <w:t xml:space="preserve">Второй завтрак: 09.50-10.20</w:t>
      </w:r>
      <w:r/>
    </w:p>
    <w:p>
      <w:pPr>
        <w:pStyle w:val="814"/>
        <w:jc w:val="both"/>
      </w:pPr>
      <w:r>
        <w:t xml:space="preserve">Обед: 11.30-12.40</w:t>
      </w:r>
      <w:r/>
    </w:p>
    <w:p>
      <w:pPr>
        <w:pStyle w:val="814"/>
        <w:jc w:val="both"/>
      </w:pPr>
      <w:r>
        <w:t xml:space="preserve">Полдник: 15.00-15.30</w:t>
      </w:r>
      <w:r/>
    </w:p>
    <w:p>
      <w:pPr>
        <w:pStyle w:val="814"/>
        <w:jc w:val="both"/>
      </w:pPr>
      <w:r>
        <w:t xml:space="preserve">Ужин: 17.10-17.40</w:t>
      </w:r>
      <w:r/>
    </w:p>
    <w:p>
      <w:pPr>
        <w:pStyle w:val="814"/>
        <w:jc w:val="both"/>
        <w:rPr>
          <w:bCs/>
        </w:rPr>
      </w:pPr>
      <w:r>
        <w:rPr>
          <w:bCs/>
        </w:rPr>
        <w:t xml:space="preserve">4. Возложить ответственность за организацию питания на </w:t>
      </w:r>
      <w:r>
        <w:rPr>
          <w:bCs/>
        </w:rPr>
        <w:t xml:space="preserve">заведующего Детского сада Веретельникову Марину Васильевну</w:t>
      </w:r>
      <w:r>
        <w:rPr>
          <w:bCs/>
        </w:rPr>
        <w:t xml:space="preserve">.</w:t>
      </w:r>
      <w:r/>
    </w:p>
    <w:p>
      <w:pPr>
        <w:pStyle w:val="814"/>
        <w:jc w:val="both"/>
      </w:pPr>
      <w:r>
        <w:t xml:space="preserve">4.1. Ответственный за питание несет ответственность за организацию питания воспитанников в соответствии с нормативными правовыми акта</w:t>
      </w:r>
      <w:r>
        <w:t xml:space="preserve">ми Российской Федерации</w:t>
      </w:r>
      <w:r>
        <w:t xml:space="preserve"> и локальными актами ДОУ.</w:t>
      </w:r>
      <w:r/>
    </w:p>
    <w:p>
      <w:pPr>
        <w:pStyle w:val="814"/>
        <w:jc w:val="both"/>
      </w:pPr>
      <w:r>
        <w:t xml:space="preserve">4.2. Обеспечивает рассмотрение вопросов организации питания воспитанников на заседаниях Родительских собраний, Педагогическом совете, производственных собраниях.</w:t>
      </w:r>
      <w:r/>
    </w:p>
    <w:p>
      <w:pPr>
        <w:pStyle w:val="814"/>
        <w:jc w:val="both"/>
      </w:pPr>
      <w:r>
        <w:t xml:space="preserve">4.3.Совместно с завхозом контролирует состояние пищеблока, при необходимости принимает меры к замене устаревшему оборудованию, его ремонту и обеспечению запасными частями- обеспечивает необходимый текущий ремонт помещения пищеблока.</w:t>
      </w:r>
      <w:r/>
    </w:p>
    <w:p>
      <w:pPr>
        <w:pStyle w:val="814"/>
        <w:jc w:val="both"/>
      </w:pPr>
      <w:r>
        <w:t xml:space="preserve">4.6. Контролирует соблюдение требований СанПиН.</w:t>
      </w:r>
      <w:r/>
    </w:p>
    <w:p>
      <w:pPr>
        <w:pStyle w:val="814"/>
        <w:jc w:val="both"/>
      </w:pPr>
      <w:r/>
      <w:r/>
    </w:p>
    <w:p>
      <w:pPr>
        <w:pStyle w:val="814"/>
        <w:jc w:val="both"/>
        <w:rPr>
          <w:color w:val="FF0000"/>
        </w:rPr>
      </w:pPr>
      <w:r>
        <w:t xml:space="preserve">5. Возложить ответственность за составление ежедневного меню на старшую медицинскую сестру детского сада Васильеву Мотрену Витальевну и фельдшера Николаеву Светлану Егоровну.</w:t>
      </w:r>
      <w:r>
        <w:rPr>
          <w:color w:val="FF0000"/>
        </w:rPr>
      </w:r>
      <w:r/>
    </w:p>
    <w:p>
      <w:pPr>
        <w:pStyle w:val="814"/>
        <w:jc w:val="both"/>
      </w:pPr>
      <w:r>
        <w:t xml:space="preserve">5.1. Составлять мен</w:t>
      </w:r>
      <w:r>
        <w:t xml:space="preserve">ю –</w:t>
      </w:r>
      <w:r>
        <w:t xml:space="preserve"> требование</w:t>
      </w:r>
      <w:r>
        <w:t xml:space="preserve"> </w:t>
      </w:r>
      <w:r>
        <w:t xml:space="preserve">накануне предшествующего дня, указанного в меню.</w:t>
      </w:r>
      <w:r/>
    </w:p>
    <w:p>
      <w:pPr>
        <w:pStyle w:val="814"/>
        <w:jc w:val="both"/>
      </w:pPr>
      <w:r>
        <w:t xml:space="preserve">5.2. При составлении меню- требования учитывать следующие требования:</w:t>
      </w:r>
      <w:r/>
    </w:p>
    <w:p>
      <w:pPr>
        <w:pStyle w:val="814"/>
        <w:jc w:val="both"/>
      </w:pPr>
      <w:r>
        <w:t xml:space="preserve">- определять нормы на каждого ребенка в соответствии с СанПиН, проставляя норму выхода блюд в соответствующую графу;</w:t>
      </w:r>
      <w:r/>
    </w:p>
    <w:p>
      <w:pPr>
        <w:pStyle w:val="814"/>
        <w:jc w:val="both"/>
      </w:pPr>
      <w:r>
        <w:t xml:space="preserve">- при отсутствии наименования продукта в бланке меню дописывать его в конце списка;</w:t>
      </w:r>
      <w:r/>
    </w:p>
    <w:p>
      <w:pPr>
        <w:pStyle w:val="814"/>
        <w:jc w:val="both"/>
      </w:pPr>
      <w:r>
        <w:t xml:space="preserve">- в конце меню ставить подпи</w:t>
      </w:r>
      <w:r>
        <w:t xml:space="preserve">си бухгалтер, кладовщик, старшая медсестра, фельдшер</w:t>
      </w:r>
      <w:r>
        <w:t xml:space="preserve">,</w:t>
      </w:r>
      <w:r>
        <w:t xml:space="preserve"> </w:t>
      </w:r>
      <w:r>
        <w:t xml:space="preserve">шеф-повар</w:t>
      </w:r>
      <w:r>
        <w:t xml:space="preserve">.</w:t>
      </w:r>
      <w:r/>
    </w:p>
    <w:p>
      <w:pPr>
        <w:pStyle w:val="814"/>
        <w:jc w:val="both"/>
      </w:pPr>
      <w:r>
        <w:t xml:space="preserve">- для де</w:t>
      </w:r>
      <w:r>
        <w:t xml:space="preserve">тей с аллергическими заболеваниями и воспитанников с лечебным и диетическим питанием разрабатывать меню строго по выписке от врача. На каждого ребенка с лечебным и специальным питанием составить индивидуальное меню  с исключением запрещенных продуктов.</w:t>
      </w:r>
      <w:r/>
    </w:p>
    <w:p>
      <w:pPr>
        <w:pStyle w:val="814"/>
        <w:jc w:val="both"/>
      </w:pPr>
      <w:r>
        <w:t xml:space="preserve">5.3</w:t>
      </w:r>
      <w:r>
        <w:t xml:space="preserve">. В целях организации контроля за приготовлением пищи закладку основных продуктов в котлы производить в прис</w:t>
      </w:r>
      <w:r>
        <w:t xml:space="preserve">утствии старшей медицинской сестры, фельдшера</w:t>
      </w:r>
      <w:r>
        <w:t xml:space="preserve"> или членов комиссии по питанию.</w:t>
      </w:r>
      <w:r/>
    </w:p>
    <w:p>
      <w:pPr>
        <w:pStyle w:val="814"/>
        <w:jc w:val="both"/>
      </w:pPr>
      <w:r>
        <w:t xml:space="preserve">5.4</w:t>
      </w:r>
      <w:r>
        <w:t xml:space="preserve">. Запись о проведенном контроле производить в специальной тетради, которая хранится в пищеблоке; ответственность за ее ведение возлаг</w:t>
      </w:r>
      <w:r>
        <w:t xml:space="preserve">ается на старшую медицинскую сестру и фельдшера детского сада.</w:t>
      </w:r>
      <w:r/>
    </w:p>
    <w:p>
      <w:pPr>
        <w:pStyle w:val="814"/>
        <w:jc w:val="both"/>
      </w:pPr>
      <w:r>
        <w:t xml:space="preserve">5.5</w:t>
      </w:r>
      <w:r>
        <w:t xml:space="preserve">. Осуществляет контроль за санитарно-гигиеническим состоянием пищеблока.</w:t>
      </w:r>
      <w:r/>
    </w:p>
    <w:p>
      <w:pPr>
        <w:pStyle w:val="814"/>
        <w:jc w:val="both"/>
      </w:pPr>
      <w:r>
        <w:t xml:space="preserve">5.6</w:t>
      </w:r>
      <w:r>
        <w:t xml:space="preserve">. </w:t>
      </w:r>
      <w:r>
        <w:t xml:space="preserve">Старшая медсестра и фельдшер детского сада к</w:t>
      </w:r>
      <w:r>
        <w:t xml:space="preserve">онтролирует качество приготовления пищи, соблюдение рецептур и технологических режимов.</w:t>
      </w:r>
      <w:r/>
    </w:p>
    <w:p>
      <w:pPr>
        <w:pStyle w:val="814"/>
        <w:jc w:val="both"/>
      </w:pPr>
      <w:r>
        <w:t xml:space="preserve">5.7</w:t>
      </w:r>
      <w:r>
        <w:t xml:space="preserve">. Контролирую</w:t>
      </w:r>
      <w:r>
        <w:t xml:space="preserve">т организацию питания детей на группах, маркировку посуды на пищеблоке.</w:t>
      </w:r>
      <w:r/>
    </w:p>
    <w:p>
      <w:pPr>
        <w:pStyle w:val="814"/>
        <w:jc w:val="both"/>
      </w:pPr>
      <w:r>
        <w:t xml:space="preserve">5.8</w:t>
      </w:r>
      <w:r>
        <w:t xml:space="preserve">. </w:t>
      </w:r>
      <w:r>
        <w:t xml:space="preserve">Старшая медсестра и фельдшер детского сада к</w:t>
      </w:r>
      <w:r>
        <w:t xml:space="preserve">онтролирую</w:t>
      </w:r>
      <w:r>
        <w:t xml:space="preserve">т работу продуктовой кладовой (прием, хранение, выдача продуктов, оформление документации, санитарно-эпидемиологический режим).</w:t>
      </w:r>
      <w:r/>
    </w:p>
    <w:p>
      <w:pPr>
        <w:pStyle w:val="814"/>
        <w:jc w:val="both"/>
      </w:pPr>
      <w:r>
        <w:t xml:space="preserve">5.9</w:t>
      </w:r>
      <w:r>
        <w:t xml:space="preserve">. </w:t>
      </w:r>
      <w:r>
        <w:t xml:space="preserve">Старшая медсестра и фельдшер детского сада контролируют</w:t>
      </w:r>
      <w:r>
        <w:t xml:space="preserve"> работу пищеблока (санитарно-эпидемиологический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пищи).</w:t>
      </w:r>
      <w:r/>
    </w:p>
    <w:p>
      <w:pPr>
        <w:pStyle w:val="814"/>
        <w:jc w:val="both"/>
      </w:pPr>
      <w:r>
        <w:t xml:space="preserve">5.10</w:t>
      </w:r>
      <w:r>
        <w:t xml:space="preserve">. Осуществляю</w:t>
      </w:r>
      <w:r>
        <w:t xml:space="preserve">т контроль за качеством продуктов питания, поступающих в детский сад, за правильное хранение и соблюдение сроков их реализации.</w:t>
      </w:r>
      <w:r/>
    </w:p>
    <w:p>
      <w:pPr>
        <w:pStyle w:val="814"/>
        <w:jc w:val="both"/>
      </w:pPr>
      <w:r>
        <w:t xml:space="preserve">5.11</w:t>
      </w:r>
      <w:r>
        <w:t xml:space="preserve">.Систематически проводя</w:t>
      </w:r>
      <w:r>
        <w:t xml:space="preserve">т расчет химического состава и калорийности пищевого рациона.</w:t>
      </w:r>
      <w:r/>
    </w:p>
    <w:p>
      <w:pPr>
        <w:pStyle w:val="814"/>
        <w:jc w:val="both"/>
      </w:pPr>
      <w:r>
        <w:t xml:space="preserve">5.12</w:t>
      </w:r>
      <w:r>
        <w:t xml:space="preserve">. Проводя</w:t>
      </w:r>
      <w:r>
        <w:t xml:space="preserve">т учет на гнойничковые заболевания работников пищеблока</w:t>
      </w:r>
      <w:r>
        <w:t xml:space="preserve">.</w:t>
      </w:r>
      <w:r/>
    </w:p>
    <w:p>
      <w:pPr>
        <w:pStyle w:val="814"/>
        <w:jc w:val="both"/>
      </w:pPr>
      <w:r>
        <w:t xml:space="preserve">5.13. </w:t>
      </w:r>
      <w:r>
        <w:t xml:space="preserve">Старшая медсестра и фельдшер детского сада</w:t>
      </w:r>
      <w:r>
        <w:t xml:space="preserve"> ведут ведомость контроля за рационном питания по форме в приложении 13 к СанПиН 2.3/2.4.3590-20</w:t>
      </w:r>
      <w:r/>
    </w:p>
    <w:p>
      <w:pPr>
        <w:pStyle w:val="814"/>
        <w:jc w:val="both"/>
      </w:pPr>
      <w:r>
        <w:t xml:space="preserve">5.14. </w:t>
      </w:r>
      <w:r>
        <w:t xml:space="preserve">Старшая медсестра и фельдшер детского сада</w:t>
      </w:r>
      <w:r>
        <w:t xml:space="preserve"> ведут гигенический журнал по форме в приложении 1 к СанПиН 2.3/2.4.3590-20</w:t>
      </w:r>
      <w:r/>
    </w:p>
    <w:p>
      <w:pPr>
        <w:pStyle w:val="814"/>
        <w:jc w:val="both"/>
        <w:rPr>
          <w:highlight w:val="none"/>
        </w:rPr>
      </w:pPr>
      <w:r>
        <w:t xml:space="preserve">5.15.</w:t>
      </w:r>
      <w:r>
        <w:t xml:space="preserve">Старшая медсестра и фельдшер детского сада</w:t>
      </w:r>
      <w:r>
        <w:t xml:space="preserve"> разрабатывают график смены кипяченной воды (подп.8.4.5 п.8.4. СанПиН 2.3/2.4.3590-20)</w:t>
      </w:r>
      <w:r/>
    </w:p>
    <w:p>
      <w:pPr>
        <w:pStyle w:val="814"/>
        <w:jc w:val="both"/>
        <w:rPr>
          <w:highlight w:val="none"/>
        </w:rPr>
      </w:pPr>
      <w:r>
        <w:rPr>
          <w:highlight w:val="none"/>
        </w:rPr>
        <w:t xml:space="preserve">5.16. С</w:t>
      </w:r>
      <w:r>
        <w:rPr>
          <w:highlight w:val="none"/>
        </w:rPr>
        <w:t xml:space="preserve"> целью обеспечения полноценного сбалансированного питания детей с аллергическими заболеваниями и другими отклонениями в состоянии здоровья, требующими коррекции питания осуществлять по выписке от врача - аллерголога или другого специалиста врача диетолога.</w:t>
      </w:r>
      <w:r>
        <w:rPr>
          <w:highlight w:val="none"/>
        </w:rPr>
      </w:r>
      <w:r/>
    </w:p>
    <w:p>
      <w:pPr>
        <w:pStyle w:val="814"/>
        <w:jc w:val="both"/>
        <w:rPr>
          <w:highlight w:val="none"/>
        </w:rPr>
      </w:pPr>
      <w:r>
        <w:rPr>
          <w:highlight w:val="none"/>
        </w:rPr>
        <w:t xml:space="preserve">5.17. Медицинские работники организовывают питание детей с аллергическими заболеваниями и отклонениями в здоровье в соответствии с основным меню для здоровых детей и  меню для детей с аллергией и ЖКТ по замене запрещенных продуктов. </w:t>
      </w:r>
      <w:r>
        <w:rPr>
          <w:highlight w:val="none"/>
        </w:rPr>
      </w:r>
      <w:r/>
    </w:p>
    <w:p>
      <w:pPr>
        <w:pStyle w:val="814"/>
        <w:jc w:val="both"/>
      </w:pPr>
      <w:r>
        <w:rPr>
          <w:highlight w:val="none"/>
        </w:rPr>
        <w:t xml:space="preserve">5.1</w:t>
      </w:r>
      <w:r>
        <w:rPr>
          <w:highlight w:val="none"/>
        </w:rPr>
        <w:t xml:space="preserve">8. При поступлении детей с аллергией, медработники информируют воспитателей детского сада, пищеблок и помощников воспитателей. Предоставляет ответственным (воспитателям, помощникам воспитателей и в пищеблок)  выписки воспитанников по запрещенным продуктам.</w:t>
      </w:r>
      <w:r>
        <w:rPr>
          <w:highlight w:val="none"/>
        </w:rPr>
      </w:r>
      <w:r/>
    </w:p>
    <w:p>
      <w:pPr>
        <w:pStyle w:val="814"/>
        <w:jc w:val="both"/>
      </w:pPr>
      <w:r/>
      <w:r/>
    </w:p>
    <w:p>
      <w:pPr>
        <w:pStyle w:val="814"/>
        <w:jc w:val="both"/>
        <w:rPr>
          <w:b/>
        </w:rPr>
      </w:pPr>
      <w:r>
        <w:rPr>
          <w:b/>
        </w:rPr>
        <w:t xml:space="preserve">6.Сотрудникам пищеблока, отвечающим за организацию питания в учреждении – шеф-повару, поварам:</w:t>
      </w:r>
      <w:r/>
    </w:p>
    <w:p>
      <w:pPr>
        <w:pStyle w:val="814"/>
        <w:jc w:val="both"/>
      </w:pPr>
      <w:r>
        <w:t xml:space="preserve">6.1.Работать только по утвержденному и правильно</w:t>
      </w:r>
      <w:r>
        <w:t xml:space="preserve"> </w:t>
      </w:r>
      <w:r>
        <w:t xml:space="preserve">оформленному меню.</w:t>
      </w:r>
      <w:r/>
    </w:p>
    <w:p>
      <w:pPr>
        <w:pStyle w:val="814"/>
        <w:jc w:val="both"/>
      </w:pPr>
      <w:r>
        <w:t xml:space="preserve">6.2 Строго соблюдать технологию приготовления блюд, закладку необходимых продуктов, график выдачи готовой пищи на группы в соответствии с нормой, согласно возрасту и количеству детей в группе.</w:t>
      </w:r>
      <w:r/>
    </w:p>
    <w:p>
      <w:pPr>
        <w:pStyle w:val="814"/>
        <w:jc w:val="both"/>
      </w:pPr>
      <w:r>
        <w:t xml:space="preserve">6.3. Закладку основных продуктов в котел проводить в присутствии членов комиссии.</w:t>
      </w:r>
      <w:r/>
    </w:p>
    <w:p>
      <w:pPr>
        <w:pStyle w:val="814"/>
        <w:jc w:val="both"/>
      </w:pPr>
      <w:r>
        <w:t xml:space="preserve">6.4. Выдавать готовую продукцию только после снятия пробы медицинской сестрой</w:t>
      </w:r>
      <w:r>
        <w:t xml:space="preserve">, фельдшером</w:t>
      </w:r>
      <w:r>
        <w:t xml:space="preserve"> с обязательной отметкой вкусовых качеств, готовности блюд в бракеражном журнале.</w:t>
      </w:r>
      <w:r/>
    </w:p>
    <w:p>
      <w:pPr>
        <w:pStyle w:val="814"/>
        <w:jc w:val="both"/>
      </w:pPr>
      <w:r>
        <w:t xml:space="preserve">6.5. Соблюдать утвержденный график выдачи питания в группы.</w:t>
      </w:r>
      <w:r/>
    </w:p>
    <w:p>
      <w:pPr>
        <w:pStyle w:val="814"/>
        <w:jc w:val="both"/>
      </w:pPr>
      <w:r>
        <w:t xml:space="preserve">6.6.Выставлять контрольное блюдо на раздачу.</w:t>
      </w:r>
      <w:r/>
    </w:p>
    <w:p>
      <w:pPr>
        <w:pStyle w:val="814"/>
        <w:jc w:val="both"/>
      </w:pPr>
      <w:r>
        <w:t xml:space="preserve">6.7.Возложить персональную ответственность за ежедневный отбор суточной пробы готовой продукции в установленном порядке и за хранение в течении 48 часов(не считая субботы и воскресенья)</w:t>
      </w:r>
      <w:r>
        <w:t xml:space="preserve"> </w:t>
      </w:r>
      <w:r>
        <w:t xml:space="preserve">в специальном холодильнике при температуре +2…+</w:t>
      </w:r>
      <w:r>
        <w:t xml:space="preserve">6 С на шеф-повара Чернову Н.А.</w:t>
      </w:r>
      <w:r/>
    </w:p>
    <w:p>
      <w:pPr>
        <w:pStyle w:val="814"/>
        <w:jc w:val="both"/>
      </w:pPr>
      <w:r>
        <w:t xml:space="preserve">6.8.Отходы пищевых продуктов (скорлупа яиц, банки, остатки от переработки рыбы, мяса и др) сохранять до конца рабочего дня.</w:t>
      </w:r>
      <w:r/>
    </w:p>
    <w:p>
      <w:pPr>
        <w:pStyle w:val="814"/>
        <w:jc w:val="both"/>
      </w:pPr>
      <w:r>
        <w:t xml:space="preserve">6.9. При работе на технологическом оборудовании строго руководствоваться инструкциями по охране труда.</w:t>
      </w:r>
      <w:r/>
    </w:p>
    <w:p>
      <w:pPr>
        <w:pStyle w:val="814"/>
        <w:jc w:val="both"/>
      </w:pPr>
      <w:r>
        <w:t xml:space="preserve">6.10. Помещение пищеблока содержать в образцовой чистоте, согласно графика уборки соблюдать санитарно-противоэпидемические требования.</w:t>
      </w:r>
      <w:r/>
    </w:p>
    <w:p>
      <w:pPr>
        <w:pStyle w:val="814"/>
        <w:jc w:val="both"/>
      </w:pPr>
      <w:r/>
      <w:r/>
    </w:p>
    <w:p>
      <w:pPr>
        <w:pStyle w:val="814"/>
        <w:jc w:val="both"/>
        <w:rPr>
          <w:b/>
        </w:rPr>
      </w:pPr>
      <w:r>
        <w:rPr>
          <w:b/>
        </w:rPr>
        <w:t xml:space="preserve">7.Ответственный за организацию питания кладовщ</w:t>
      </w:r>
      <w:r>
        <w:rPr>
          <w:b/>
        </w:rPr>
        <w:t xml:space="preserve">ик Попова М.П.</w:t>
      </w:r>
      <w:r>
        <w:rPr>
          <w:b/>
        </w:rPr>
      </w:r>
      <w:r/>
    </w:p>
    <w:p>
      <w:pPr>
        <w:pStyle w:val="814"/>
        <w:jc w:val="both"/>
      </w:pPr>
      <w:r>
        <w:t xml:space="preserve">7.1. Обеспечивает своевременность заказа, доставки пищевых продуктов и продовольственного сырья, точность веса, количество, качество и ассортимент получаемых от поставщиков продуктов.</w:t>
      </w:r>
      <w:r/>
    </w:p>
    <w:p>
      <w:pPr>
        <w:pStyle w:val="814"/>
        <w:jc w:val="both"/>
      </w:pPr>
      <w:r>
        <w:t xml:space="preserve">7.2. Осуществляет прием пищевой продукции, в том числе продовольственного сырья, при наличии маркировки и товаросопроводительной документации, сведений об оценке</w:t>
      </w:r>
      <w:r>
        <w:t xml:space="preserve"> </w:t>
      </w:r>
      <w:r>
        <w:t xml:space="preserve">(подтверждения) соответствия, предусмотренных в том числе техническим регламентом.</w:t>
      </w:r>
      <w:r/>
    </w:p>
    <w:p>
      <w:pPr>
        <w:pStyle w:val="814"/>
        <w:jc w:val="both"/>
      </w:pPr>
      <w:r>
        <w:t xml:space="preserve">7.3.В случае нарушений условий и режима перевозки, а также отсутствия товаросопроводительной документации и маркировки,</w:t>
      </w:r>
      <w:r>
        <w:t xml:space="preserve"> </w:t>
      </w:r>
      <w:r>
        <w:t xml:space="preserve">пищевую продукцию и продовольственное(пищевое) сырье не принимать.</w:t>
      </w:r>
      <w:r/>
    </w:p>
    <w:p>
      <w:pPr>
        <w:pStyle w:val="814"/>
        <w:jc w:val="both"/>
      </w:pPr>
      <w:r>
        <w:t xml:space="preserve">7.4. Осуществляет бракераж поступающих продуктов питания в соответствии с «Инструкцией для ответственного за бракераж поступающих продуктов питания».</w:t>
      </w:r>
      <w:r/>
    </w:p>
    <w:p>
      <w:pPr>
        <w:pStyle w:val="814"/>
        <w:jc w:val="both"/>
      </w:pPr>
      <w:r>
        <w:t xml:space="preserve">7.5.Обнаруженные некачественные пищевые продукты и продовольственное сырье или их недостача оформляется актом, который подписывается членами бракеражной комиссии, представителем поставщика в лице экспедитора.</w:t>
      </w:r>
      <w:r/>
    </w:p>
    <w:p>
      <w:pPr>
        <w:pStyle w:val="814"/>
        <w:jc w:val="both"/>
      </w:pPr>
      <w:r>
        <w:t xml:space="preserve">7.6.Обеспечивает получение, сохранность и хранение пищевых продуктов и продовольственного сырья, соблюдая товарное соседство и санитарно-гигиенические требования и сроки реализации.</w:t>
      </w:r>
      <w:r/>
    </w:p>
    <w:p>
      <w:pPr>
        <w:pStyle w:val="814"/>
        <w:jc w:val="both"/>
      </w:pPr>
      <w:r>
        <w:t xml:space="preserve">7.7. Проводит визуальную органолептическую оценку их доброкачественности при получении пищевых продуктов, продовольственного сырья.</w:t>
      </w:r>
      <w:r/>
    </w:p>
    <w:p>
      <w:pPr>
        <w:pStyle w:val="814"/>
        <w:jc w:val="both"/>
      </w:pPr>
      <w:r>
        <w:t xml:space="preserve">7.8.При составлении меню использовать наименование блюд и кулинарных изделий в соответствии их наименованиям, указанным в технологических документах.</w:t>
      </w:r>
      <w:r/>
    </w:p>
    <w:p>
      <w:pPr>
        <w:pStyle w:val="814"/>
        <w:jc w:val="both"/>
      </w:pPr>
      <w:r>
        <w:t xml:space="preserve">7.9.Производить выдачу продуктов и продовольственного сырья из кладовой на пищеблок в соответствии с утвержденным заведующей меню- требованиям не позднее 16.00 предшествующего дня, указанного в меню-требовании.</w:t>
      </w:r>
      <w:r/>
    </w:p>
    <w:p>
      <w:pPr>
        <w:pStyle w:val="814"/>
        <w:jc w:val="both"/>
      </w:pPr>
      <w:r>
        <w:t xml:space="preserve">7.10. С целью исключения опасности загрязнения пищевой продукции токсичными химическими веществами не допускать их хранение во время проведения мероприятий по дератизации, дезинфекции и дезинсекции в производственных помещениях.</w:t>
      </w:r>
      <w:r/>
    </w:p>
    <w:p>
      <w:pPr>
        <w:pStyle w:val="814"/>
        <w:jc w:val="both"/>
      </w:pPr>
      <w:r>
        <w:t xml:space="preserve">7.11. Кладовщика Попову М.П.</w:t>
      </w:r>
      <w:r>
        <w:t xml:space="preserve"> назначить ответственным за ведение журналов:</w:t>
      </w:r>
      <w:r/>
    </w:p>
    <w:p>
      <w:pPr>
        <w:pStyle w:val="814"/>
        <w:jc w:val="both"/>
      </w:pPr>
      <w:r>
        <w:t xml:space="preserve">- Журнал учета температурного режима холодильного оборудования;</w:t>
      </w:r>
      <w:r/>
    </w:p>
    <w:p>
      <w:pPr>
        <w:pStyle w:val="814"/>
        <w:jc w:val="both"/>
      </w:pPr>
      <w:r>
        <w:t xml:space="preserve">- Журнал учета температуры и влажности в складских помещениях.</w:t>
      </w:r>
      <w:r/>
    </w:p>
    <w:p>
      <w:pPr>
        <w:pStyle w:val="814"/>
        <w:jc w:val="both"/>
      </w:pPr>
      <w:r>
        <w:t xml:space="preserve">7.12. Ежемесячно проводить выверку остатков продуктов питания с бухгалтером ДОУ.</w:t>
      </w:r>
      <w:r/>
    </w:p>
    <w:p>
      <w:pPr>
        <w:pStyle w:val="814"/>
        <w:jc w:val="both"/>
      </w:pPr>
      <w:r/>
      <w:r/>
    </w:p>
    <w:p>
      <w:pPr>
        <w:pStyle w:val="814"/>
        <w:jc w:val="both"/>
        <w:rPr>
          <w:b/>
        </w:rPr>
      </w:pPr>
      <w:r>
        <w:rPr>
          <w:b/>
        </w:rPr>
        <w:t xml:space="preserve">8. Завхоз Детского сада Калинина О.В.</w:t>
      </w:r>
      <w:r>
        <w:rPr>
          <w:b/>
        </w:rPr>
      </w:r>
      <w:r/>
    </w:p>
    <w:p>
      <w:pPr>
        <w:pStyle w:val="814"/>
        <w:jc w:val="both"/>
      </w:pPr>
      <w:r>
        <w:t xml:space="preserve">8.1. Обеспечивает пищеблок достаточным количеством столовой и кухонной посуды, спецодеждой, санитарно –</w:t>
      </w:r>
      <w:r>
        <w:t xml:space="preserve"> </w:t>
      </w:r>
      <w:r>
        <w:t xml:space="preserve">гигиеническими средствами, разделочным оборудованием и уборочным инвентарем;</w:t>
      </w:r>
      <w:r/>
    </w:p>
    <w:p>
      <w:pPr>
        <w:pStyle w:val="814"/>
        <w:jc w:val="both"/>
      </w:pPr>
      <w:r>
        <w:t xml:space="preserve">8.2.Обеспечивает контроль за использованием моющих и дезинфицирующих средств, предназначенных для уборки помещений, </w:t>
      </w:r>
      <w:r>
        <w:t xml:space="preserve">производственного и санитарного оборудования (раковин для мытья рук) в соответствии с инструкциями по применению и хранению в специально отведенных местах.</w:t>
      </w:r>
      <w:r/>
    </w:p>
    <w:p>
      <w:pPr>
        <w:pStyle w:val="814"/>
        <w:jc w:val="both"/>
      </w:pPr>
      <w:r>
        <w:t xml:space="preserve">8.3. Проверяет складские помещения для хранения продукции на наличие и исправность приборов для измерения относительной влажности и температуры воздуха; холодильное оборудование-контрольных термометров.</w:t>
      </w:r>
      <w:r/>
    </w:p>
    <w:p>
      <w:pPr>
        <w:pStyle w:val="814"/>
        <w:jc w:val="both"/>
      </w:pPr>
      <w:r>
        <w:t xml:space="preserve">8.4.Осуществляет контроль за техническими средствами для реализации технологического процесса, его части или технологической о</w:t>
      </w:r>
      <w:r>
        <w:t xml:space="preserve">перации (технологическое оборудование), холодильным, моечным оборудованием, инвентарем, посудой (одноразового использования, при необходимости), тарой, изготовленными из материалов, соответствующих требованиям ,предъявляемым к материалам, контактирующих с </w:t>
      </w:r>
      <w:r>
        <w:t xml:space="preserve">пищевой продукцией, устойчивым к действию моющих и дезинфицирующих средств и обеспечивающими условия хранения, изготовления и реализации пищевой продукции, системами холодного и горячего водоснабжения, водоотведения, теплоснабжения, вентиляции и освещения.</w:t>
      </w:r>
      <w:r/>
    </w:p>
    <w:p>
      <w:pPr>
        <w:pStyle w:val="814"/>
        <w:jc w:val="both"/>
      </w:pPr>
      <w:r>
        <w:t xml:space="preserve">8.5. С целью исключения опасности загрязнений пищевой продукции токсичными химическими веществами, контролировать хранение и изготовление продукции во время проведения мероприятий по дератизации, дезинфекции и дезинсекции в производственных помещениях.</w:t>
      </w:r>
      <w:r/>
    </w:p>
    <w:p>
      <w:pPr>
        <w:pStyle w:val="814"/>
        <w:jc w:val="both"/>
      </w:pPr>
      <w:r/>
      <w:r/>
    </w:p>
    <w:p>
      <w:pPr>
        <w:pStyle w:val="814"/>
        <w:jc w:val="both"/>
        <w:rPr>
          <w:b/>
        </w:rPr>
      </w:pPr>
      <w:r>
        <w:rPr>
          <w:b/>
        </w:rPr>
        <w:t xml:space="preserve">9</w:t>
      </w:r>
      <w:r>
        <w:rPr>
          <w:b/>
        </w:rPr>
        <w:t xml:space="preserve">. Ответственные за организацию питания работники пищеблока.</w:t>
      </w:r>
      <w:r/>
    </w:p>
    <w:p>
      <w:pPr>
        <w:pStyle w:val="814"/>
        <w:jc w:val="both"/>
      </w:pPr>
      <w:r>
        <w:t xml:space="preserve">9</w:t>
      </w:r>
      <w:r>
        <w:t xml:space="preserve">.1.Обязаны своевременно проходить гигиеническую подготовку и аттестацию, профилактический медицинский осмотр, вакцинацию в соответствии с законодательством Российской Федерации.</w:t>
      </w:r>
      <w:r/>
    </w:p>
    <w:p>
      <w:pPr>
        <w:pStyle w:val="814"/>
        <w:jc w:val="both"/>
      </w:pPr>
      <w:r>
        <w:t xml:space="preserve">9</w:t>
      </w:r>
      <w:r>
        <w:t xml:space="preserve">.2. Переодеваться и хранить личные вещи в специально отведенном помещении ДОУ.</w:t>
      </w:r>
      <w:r/>
    </w:p>
    <w:p>
      <w:pPr>
        <w:pStyle w:val="814"/>
        <w:jc w:val="both"/>
      </w:pPr>
      <w:r>
        <w:t xml:space="preserve">9</w:t>
      </w:r>
      <w:r>
        <w:t xml:space="preserve">.3.Неукоснительно выполнять правила внутреннего трудового распорядка, руководствоваться должностной инструкцией, инструкцией по охране труда и ТБ, инструкцией по работе с оборудованием.</w:t>
      </w:r>
      <w:r/>
    </w:p>
    <w:p>
      <w:pPr>
        <w:pStyle w:val="814"/>
        <w:jc w:val="both"/>
        <w:rPr>
          <w:highlight w:val="none"/>
        </w:rPr>
      </w:pPr>
      <w:r>
        <w:t xml:space="preserve">9</w:t>
      </w:r>
      <w:r>
        <w:t xml:space="preserve">.4. Не допускать вход посторонних лиц на пищеблок.</w:t>
      </w:r>
      <w:r/>
    </w:p>
    <w:p>
      <w:pPr>
        <w:pStyle w:val="814"/>
        <w:jc w:val="both"/>
      </w:pPr>
      <w:r>
        <w:rPr>
          <w:highlight w:val="none"/>
        </w:rPr>
      </w:r>
      <w:r>
        <w:t xml:space="preserve">9.5.</w:t>
      </w:r>
      <w:r>
        <w:rPr>
          <w:highlight w:val="none"/>
        </w:rPr>
        <w:t xml:space="preserve">При организации питания детей с аллергическими заболеваниями </w:t>
      </w:r>
      <w:r>
        <w:rPr>
          <w:highlight w:val="none"/>
        </w:rPr>
        <w:t xml:space="preserve">и ЖКТ руководствоваться инструкцией по охране труда № 88 «Инструкция для сотрудников при организации питания с аллергическими заболеваниями и ЖКТ»,  № 89 «Инструкция для работников пищеблока детского сада при приготовлении пищи воспитанников Детского сада.</w:t>
      </w:r>
      <w:r>
        <w:rPr>
          <w:highlight w:val="none"/>
        </w:rPr>
      </w:r>
      <w:r/>
    </w:p>
    <w:p>
      <w:pPr>
        <w:pStyle w:val="814"/>
        <w:jc w:val="both"/>
      </w:pPr>
      <w:r/>
      <w:r/>
    </w:p>
    <w:p>
      <w:pPr>
        <w:pStyle w:val="814"/>
        <w:jc w:val="both"/>
        <w:rPr>
          <w:b/>
        </w:rPr>
      </w:pPr>
      <w:r>
        <w:rPr>
          <w:b/>
        </w:rPr>
        <w:t xml:space="preserve">10</w:t>
      </w:r>
      <w:r>
        <w:rPr>
          <w:b/>
        </w:rPr>
        <w:t xml:space="preserve">. Ответственные за организацию питания воспитатели групп.</w:t>
      </w:r>
      <w:r/>
    </w:p>
    <w:p>
      <w:pPr>
        <w:pStyle w:val="814"/>
        <w:jc w:val="both"/>
      </w:pPr>
      <w:r>
        <w:t xml:space="preserve">10</w:t>
      </w:r>
      <w:r>
        <w:t xml:space="preserve">.1. Соблюдать режим питания (кратность, длительность интервалов между приемами пищи).</w:t>
      </w:r>
      <w:r/>
    </w:p>
    <w:p>
      <w:pPr>
        <w:pStyle w:val="814"/>
        <w:jc w:val="both"/>
      </w:pPr>
      <w:r>
        <w:t xml:space="preserve">10</w:t>
      </w:r>
      <w:r>
        <w:t xml:space="preserve">.2. Условия приема пищи, сервировка столов, культура еды, культура поведения за столом в группах.</w:t>
      </w:r>
      <w:r/>
    </w:p>
    <w:p>
      <w:pPr>
        <w:pStyle w:val="814"/>
        <w:jc w:val="both"/>
      </w:pPr>
      <w:r>
        <w:t xml:space="preserve">10</w:t>
      </w:r>
      <w:r>
        <w:t xml:space="preserve">.3. Личная гигиена детей, условия мытья рук.</w:t>
      </w:r>
      <w:r/>
    </w:p>
    <w:p>
      <w:pPr>
        <w:pStyle w:val="814"/>
        <w:jc w:val="both"/>
      </w:pPr>
      <w:r>
        <w:t xml:space="preserve">10</w:t>
      </w:r>
      <w:r>
        <w:t xml:space="preserve">.4. Беседы с детьми о питании.</w:t>
      </w:r>
      <w:r/>
    </w:p>
    <w:p>
      <w:pPr>
        <w:pStyle w:val="814"/>
        <w:jc w:val="both"/>
        <w:rPr>
          <w:highlight w:val="none"/>
        </w:rPr>
      </w:pPr>
      <w:r>
        <w:t xml:space="preserve">10</w:t>
      </w:r>
      <w:r>
        <w:t xml:space="preserve">.5. Размещать в доступных для родителей и детей местах информацию о ежедневном меню с указанием наименования блюд, рекомендации по организации здорового питания детей.</w:t>
      </w:r>
      <w:r/>
    </w:p>
    <w:p>
      <w:pPr>
        <w:pStyle w:val="814"/>
        <w:jc w:val="both"/>
      </w:pPr>
      <w:r>
        <w:rPr>
          <w:highlight w:val="none"/>
        </w:rPr>
        <w:t xml:space="preserve">10.6. При организации питания детей с аллергическими заболеваниями и ЖКТ руководствоваться инструкцией по охране труда № 88 «Инструкция для сотрудников при организации питания с аллергическими заболеваниями и ЖКТ», </w:t>
      </w:r>
      <w:r>
        <w:rPr>
          <w:highlight w:val="none"/>
        </w:rPr>
      </w:r>
      <w:r/>
    </w:p>
    <w:p>
      <w:pPr>
        <w:pStyle w:val="814"/>
        <w:jc w:val="both"/>
      </w:pPr>
      <w:r/>
      <w:r/>
    </w:p>
    <w:p>
      <w:pPr>
        <w:pStyle w:val="814"/>
        <w:jc w:val="both"/>
        <w:rPr>
          <w:b/>
        </w:rPr>
      </w:pPr>
      <w:r>
        <w:rPr>
          <w:b/>
        </w:rPr>
        <w:t xml:space="preserve">11</w:t>
      </w:r>
      <w:r>
        <w:rPr>
          <w:b/>
        </w:rPr>
        <w:t xml:space="preserve">. Ответственные за организацию питания помощники воспитателя.</w:t>
      </w:r>
      <w:r/>
    </w:p>
    <w:p>
      <w:pPr>
        <w:pStyle w:val="814"/>
        <w:jc w:val="both"/>
      </w:pPr>
      <w:r>
        <w:t xml:space="preserve">11</w:t>
      </w:r>
      <w:r>
        <w:t xml:space="preserve">.1. Получать пищу для детей на пищеблоке по графику в специальной одежде в промаркированную посуду для последующей раздачи блюд в группе сообразно контрольным порция.</w:t>
      </w:r>
      <w:r/>
    </w:p>
    <w:p>
      <w:pPr>
        <w:pStyle w:val="814"/>
        <w:jc w:val="both"/>
      </w:pPr>
      <w:r>
        <w:t xml:space="preserve">11</w:t>
      </w:r>
      <w:r>
        <w:t xml:space="preserve">.2. Условия приема пищи, объемы и температура блюд, аппетит у детей, наличие остатков пищи.</w:t>
      </w:r>
      <w:r/>
    </w:p>
    <w:p>
      <w:pPr>
        <w:pStyle w:val="814"/>
        <w:jc w:val="both"/>
      </w:pPr>
      <w:r>
        <w:t xml:space="preserve">11</w:t>
      </w:r>
      <w:r>
        <w:t xml:space="preserve">.3. Мыть посуду двухпроцентным мыльно-содовым раствором.</w:t>
      </w:r>
      <w:r/>
    </w:p>
    <w:p>
      <w:pPr>
        <w:pStyle w:val="814"/>
        <w:jc w:val="both"/>
      </w:pPr>
      <w:r>
        <w:t xml:space="preserve">11</w:t>
      </w:r>
      <w:r>
        <w:t xml:space="preserve">.4. Следить за состоянием посуды.</w:t>
      </w:r>
      <w:r/>
    </w:p>
    <w:p>
      <w:pPr>
        <w:pStyle w:val="814"/>
        <w:jc w:val="both"/>
      </w:pPr>
      <w:r>
        <w:t xml:space="preserve">11.5.</w:t>
      </w:r>
      <w:r>
        <w:rPr>
          <w:highlight w:val="none"/>
        </w:rPr>
        <w:t xml:space="preserve">При организации питания детей с аллергическими заболеваниями и ЖКТ руководствоваться инструкцией по охране труда № 88 «Инструкция для сотрудников при организации питания с аллергическими заболеваниями и ЖКТ», </w:t>
      </w:r>
      <w:r/>
    </w:p>
    <w:p>
      <w:pPr>
        <w:pStyle w:val="814"/>
        <w:jc w:val="both"/>
        <w:rPr>
          <w:b/>
        </w:rPr>
      </w:pPr>
      <w:r>
        <w:rPr>
          <w:b/>
        </w:rPr>
        <w:t xml:space="preserve">12</w:t>
      </w:r>
      <w:r>
        <w:rPr>
          <w:b/>
        </w:rPr>
        <w:t xml:space="preserve">. Ответственность за организацию питания детей каждой группы несут воспитатели и помощники воспитателя.</w:t>
      </w:r>
      <w:r/>
    </w:p>
    <w:p>
      <w:pPr>
        <w:pStyle w:val="814"/>
        <w:jc w:val="both"/>
        <w:rPr>
          <w:b/>
        </w:rPr>
      </w:pPr>
      <w:r>
        <w:rPr>
          <w:b/>
        </w:rPr>
        <w:t xml:space="preserve">Всем сотрудникам детского сада использовать опыт работы детского сада (сборник «Психолого - педагогическая и медицинская помощь детям с аллергическими заболеваниями в питании»)</w:t>
      </w:r>
      <w:r/>
    </w:p>
    <w:p>
      <w:pPr>
        <w:pStyle w:val="814"/>
        <w:jc w:val="both"/>
        <w:rPr>
          <w:color w:val="FF0000"/>
        </w:rPr>
      </w:pPr>
      <w:r>
        <w:rPr>
          <w:color w:val="FF0000"/>
        </w:rPr>
      </w:r>
      <w:r/>
    </w:p>
    <w:p>
      <w:pPr>
        <w:pStyle w:val="814"/>
        <w:jc w:val="both"/>
        <w:rPr>
          <w:color w:val="FF0000"/>
        </w:rPr>
      </w:pPr>
      <w:r>
        <w:rPr>
          <w:color w:val="FF0000"/>
        </w:rPr>
      </w:r>
      <w:r/>
    </w:p>
    <w:p>
      <w:pPr>
        <w:pStyle w:val="814"/>
        <w:jc w:val="both"/>
        <w:rPr>
          <w:color w:val="FF0000"/>
        </w:rPr>
      </w:pPr>
      <w:r>
        <w:rPr>
          <w:color w:val="FF0000"/>
        </w:rPr>
      </w:r>
      <w:r/>
    </w:p>
    <w:p>
      <w:pPr>
        <w:pStyle w:val="814"/>
        <w:shd w:val="clear" w:fill="FFFFFF" w:color="FFFFFF"/>
        <w:tabs>
          <w:tab w:val="left" w:pos="1232" w:leader="none"/>
        </w:tabs>
        <w:rPr>
          <w:bCs/>
        </w:rPr>
      </w:pPr>
      <w:r>
        <w:rPr>
          <w:bCs/>
        </w:rPr>
        <w:t xml:space="preserve">Заведующая д/с №104:   _______________   Веретельникова М.В.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center"/>
        <w:shd w:val="clear" w:fill="FFFFFF" w:color="FFFFFF"/>
        <w:pBdr>
          <w:bottom w:val="single" w:color="000000" w:sz="4" w:space="0"/>
        </w:pBdr>
      </w:pPr>
      <w:r>
        <w:t xml:space="preserve">Муниципальное</w:t>
      </w:r>
      <w:r>
        <w:t xml:space="preserve"> </w:t>
      </w:r>
      <w:r>
        <w:t xml:space="preserve">бюджетное</w:t>
      </w:r>
      <w:r>
        <w:t xml:space="preserve"> дошкольное образовательное учреждение</w:t>
      </w:r>
      <w:r/>
    </w:p>
    <w:p>
      <w:pPr>
        <w:pStyle w:val="814"/>
        <w:jc w:val="center"/>
        <w:shd w:val="clear" w:fill="FFFFFF" w:color="FFFFFF"/>
        <w:pBdr>
          <w:bottom w:val="single" w:color="000000" w:sz="4" w:space="0"/>
        </w:pBdr>
      </w:pPr>
      <w:r>
        <w:t xml:space="preserve">«</w:t>
      </w:r>
      <w:r>
        <w:t xml:space="preserve">Центр развития ребенка – </w:t>
      </w:r>
      <w:r>
        <w:t xml:space="preserve">Детский сад № 104 «Ладушка»</w:t>
      </w:r>
      <w:r/>
    </w:p>
    <w:p>
      <w:pPr>
        <w:pStyle w:val="814"/>
        <w:jc w:val="center"/>
        <w:shd w:val="clear" w:fill="FFFFFF" w:color="FFFFFF"/>
        <w:pBdr>
          <w:bottom w:val="single" w:color="000000" w:sz="4" w:space="0"/>
        </w:pBdr>
      </w:pPr>
      <w:r>
        <w:t xml:space="preserve">городского округа «г</w:t>
      </w:r>
      <w:r>
        <w:t xml:space="preserve">ород Якутск»</w:t>
      </w:r>
      <w:r/>
    </w:p>
    <w:p>
      <w:pPr>
        <w:pStyle w:val="814"/>
        <w:ind w:firstLine="47"/>
        <w:shd w:val="clear" w:fill="FFFFFF" w:color="FFFFFF"/>
      </w:pPr>
      <w:r>
        <w:rPr>
          <w:bCs/>
        </w:rPr>
      </w:r>
      <w:r>
        <w:rPr>
          <w:bCs/>
        </w:rPr>
      </w:r>
      <w:r/>
    </w:p>
    <w:p>
      <w:pPr>
        <w:pStyle w:val="814"/>
        <w:jc w:val="center"/>
        <w:shd w:val="clear" w:fill="FFFFFF" w:color="FFFFFF"/>
      </w:pPr>
      <w:r>
        <w:rPr>
          <w:b/>
        </w:rPr>
        <w:t xml:space="preserve">ПРИКАЗ № 1.2 </w:t>
      </w:r>
      <w:r>
        <w:rPr>
          <w:b/>
          <w:u w:val="single"/>
        </w:rPr>
        <w:t xml:space="preserve">–осн.</w:t>
      </w:r>
      <w:r>
        <w:rPr>
          <w:b/>
          <w:u w:val="single"/>
        </w:rPr>
        <w:t xml:space="preserve"> от  12 января 2021 года</w:t>
      </w:r>
      <w:r/>
    </w:p>
    <w:p>
      <w:pPr>
        <w:pStyle w:val="814"/>
        <w:jc w:val="center"/>
      </w:pPr>
      <w:r/>
      <w:r/>
    </w:p>
    <w:p>
      <w:pPr>
        <w:pStyle w:val="814"/>
        <w:jc w:val="center"/>
      </w:pPr>
      <w:r>
        <w:rPr>
          <w:iCs/>
        </w:rPr>
        <w:t xml:space="preserve">«Об организации питания детей МБДОУ ЦРР - ДС № 104 «Ладушка»</w:t>
      </w:r>
      <w:r>
        <w:rPr>
          <w:iCs/>
        </w:rPr>
      </w:r>
      <w:r/>
    </w:p>
    <w:p>
      <w:pPr>
        <w:pStyle w:val="814"/>
        <w:jc w:val="center"/>
      </w:pPr>
      <w:r>
        <w:rPr>
          <w:iCs/>
        </w:rPr>
        <w:t xml:space="preserve"> С 01 января 2021 г.</w:t>
      </w:r>
      <w:r>
        <w:rPr>
          <w:iCs/>
        </w:rPr>
      </w:r>
      <w:r/>
    </w:p>
    <w:p>
      <w:pPr>
        <w:pStyle w:val="814"/>
        <w:jc w:val="center"/>
        <w:tabs>
          <w:tab w:val="left" w:pos="3936" w:leader="none"/>
        </w:tabs>
      </w:pPr>
      <w:r>
        <w:rPr>
          <w:b/>
          <w:sz w:val="32"/>
          <w:szCs w:val="32"/>
          <w:u w:val="single"/>
        </w:rPr>
      </w:r>
      <w:r/>
    </w:p>
    <w:p>
      <w:pPr>
        <w:pStyle w:val="814"/>
        <w:jc w:val="center"/>
        <w:tabs>
          <w:tab w:val="left" w:pos="3936" w:leader="none"/>
        </w:tabs>
      </w:pP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  <w:r/>
    </w:p>
    <w:tbl>
      <w:tblPr>
        <w:tblW w:w="0" w:type="auto"/>
        <w:tblInd w:w="10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2"/>
        <w:gridCol w:w="3664"/>
        <w:gridCol w:w="2867"/>
        <w:gridCol w:w="1416"/>
        <w:gridCol w:w="1410"/>
      </w:tblGrid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8"/>
                <w:szCs w:val="28"/>
              </w:rPr>
              <w:t xml:space="preserve">Ф.И.О. сотрудника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8"/>
                <w:szCs w:val="28"/>
              </w:rPr>
              <w:t xml:space="preserve">Должность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8"/>
                <w:szCs w:val="28"/>
              </w:rPr>
              <w:t xml:space="preserve">Подпись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8"/>
                <w:szCs w:val="28"/>
              </w:rPr>
              <w:t xml:space="preserve">Дата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Васильева Мотрена Витальевна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Старшая медсестра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Николаева Светлана Егоровна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Фельдшер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Грязнухина Наталья Вячеславовна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Воспитатель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Третьякова Александра Андреевна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Воспитатель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Кычкина Айталина Егоровна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Воспитатель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Магнушевская Марина Владиславовна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Воспитатель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Михайлова Людмила Петровна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Воспитатель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Апросимова Лариса Федоровна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Воспитатель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Михайлова Анна Гаврильевна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Воспитатель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Дятел Надежда Петровна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Воспитатель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Колесова Людмила Егоровна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Воспитатель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Калинина Мария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Воспитатель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Колпакова Галина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Воспитатель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Семенова Светлана Иннокентьевна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Воспитатель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Романенко Елена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Воспитатель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Кычкина Татьяна Егоровна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Воспитатель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Павленко Наталья Николаевна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Воспитатель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Дмитриева Наталья Анатольевна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Заместитель руководителя по ОВР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Волкова Наталья Васильевна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Музыкальный руководитель</w:t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Ефремова Розалия Семеновна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ПДО по якутскому языку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Иванова Наталья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Тьютор </w:t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Шумилова Мария Вадимовна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Учитель-логопед</w:t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Морук Намыына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Учитель-логопед</w:t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24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Лепчикова  Аксиния Ивановна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Педагог - психолог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Третьяков Петр Петрович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Инструктор по физической культуре</w:t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26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Алексеева Анастасия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Учитель-логопед</w:t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Попова мария Павловна</w:t>
            </w:r>
            <w:r/>
          </w:p>
        </w:tc>
        <w:tc>
          <w:tcPr>
            <w:tcBorders>
              <w:left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Кладовщик</w:t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26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Дыбина Светлана Валерьевна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Помощник воспитателя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Данилова</w:t>
            </w:r>
            <w:r>
              <w:rPr>
                <w:sz w:val="22"/>
                <w:szCs w:val="22"/>
              </w:rPr>
              <w:t xml:space="preserve"> Алена Дмитриевна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Помощник воспитателя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Максимова Саргылана Анатольевна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Помощник воспитателя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29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Мкртчян Мелине Мартуновна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Помощник воспитателя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Югай Ольга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Помощник воспитателя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31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Редькина Анжела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Помощник воспитателя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32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Масленникова Наталья Павловна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Помощник воспитателя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33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Согоян Анаит Саргисовна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Помощник воспитателя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34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Сазонова Виктория Валерьевна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Главный бухгалтер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35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Бандерова Наталья Петровна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Бухгалтер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36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Чернова Надежда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Шеф-повар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37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Ефремова Любовь Алексеевна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Повар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38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Сидорова Надежда Степановна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Повар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39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Шульдякова Надежда Григорьевна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Кухонный работник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Rule="auto" w:line="360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  <w:t xml:space="preserve">Калинина Оксана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завхоз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6" w:type="dxa"/>
            <w:vAlign w:val="top"/>
            <w:textDirection w:val="lrTb"/>
            <w:noWrap w:val="false"/>
          </w:tcPr>
          <w:p>
            <w:pPr>
              <w:pStyle w:val="814"/>
              <w:contextualSpacing w:val="true"/>
              <w:tabs>
                <w:tab w:val="left" w:pos="708" w:leader="none"/>
                <w:tab w:val="left" w:pos="1416" w:leader="none"/>
                <w:tab w:val="left" w:pos="2124" w:leader="none"/>
                <w:tab w:val="left" w:pos="6016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top"/>
            <w:textDirection w:val="lrTb"/>
            <w:noWrap w:val="false"/>
          </w:tcPr>
          <w:p>
            <w:pPr>
              <w:pStyle w:val="814"/>
            </w:pPr>
            <w:r>
              <w:rPr>
                <w:sz w:val="22"/>
                <w:szCs w:val="22"/>
              </w:rPr>
              <w:t xml:space="preserve">12.01</w:t>
            </w:r>
            <w:r>
              <w:rPr>
                <w:sz w:val="22"/>
                <w:szCs w:val="22"/>
              </w:rPr>
              <w:t xml:space="preserve">.20</w:t>
            </w:r>
            <w:r>
              <w:rPr>
                <w:sz w:val="22"/>
                <w:szCs w:val="22"/>
              </w:rPr>
              <w:t xml:space="preserve">21</w:t>
            </w:r>
            <w:r/>
          </w:p>
        </w:tc>
      </w:tr>
    </w:tbl>
    <w:p>
      <w:pPr>
        <w:pStyle w:val="814"/>
        <w:ind w:firstLine="567"/>
        <w:jc w:val="both"/>
        <w:spacing w:lineRule="atLeast" w:line="288"/>
        <w:rPr>
          <w:color w:val="1E2120"/>
        </w:rPr>
      </w:pPr>
      <w:r>
        <w:rPr>
          <w:color w:val="1E2120"/>
        </w:rPr>
      </w:r>
      <w:r>
        <w:rPr>
          <w:color w:val="1E2120"/>
        </w:rPr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center"/>
        <w:shd w:val="clear" w:fill="FFFFFF" w:color="FFFFFF"/>
        <w:rPr>
          <w:b/>
          <w:sz w:val="36"/>
          <w:szCs w:val="28"/>
        </w:rPr>
      </w:pPr>
      <w:r>
        <w:rPr>
          <w:b/>
          <w:sz w:val="36"/>
          <w:szCs w:val="28"/>
        </w:rPr>
      </w:r>
      <w:r/>
    </w:p>
    <w:sectPr>
      <w:footnotePr/>
      <w:endnotePr/>
      <w:type w:val="nextPage"/>
      <w:pgSz w:w="11906" w:h="16838" w:orient="portrait"/>
      <w:pgMar w:top="567" w:right="707" w:bottom="284" w:left="1418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814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qFormat/>
    <w:uiPriority w:val="34"/>
    <w:pPr>
      <w:contextualSpacing w:val="true"/>
      <w:ind w:left="720"/>
    </w:p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link w:val="663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uiPriority w:val="39"/>
    <w:unhideWhenUsed/>
    <w:pPr>
      <w:ind w:left="0" w:right="0" w:firstLine="0"/>
      <w:spacing w:after="57"/>
    </w:pPr>
  </w:style>
  <w:style w:type="paragraph" w:styleId="804">
    <w:name w:val="toc 2"/>
    <w:uiPriority w:val="39"/>
    <w:unhideWhenUsed/>
    <w:pPr>
      <w:ind w:left="283" w:right="0" w:firstLine="0"/>
      <w:spacing w:after="57"/>
    </w:pPr>
  </w:style>
  <w:style w:type="paragraph" w:styleId="805">
    <w:name w:val="toc 3"/>
    <w:uiPriority w:val="39"/>
    <w:unhideWhenUsed/>
    <w:pPr>
      <w:ind w:left="567" w:right="0" w:firstLine="0"/>
      <w:spacing w:after="57"/>
    </w:pPr>
  </w:style>
  <w:style w:type="paragraph" w:styleId="806">
    <w:name w:val="toc 4"/>
    <w:uiPriority w:val="39"/>
    <w:unhideWhenUsed/>
    <w:pPr>
      <w:ind w:left="850" w:right="0" w:firstLine="0"/>
      <w:spacing w:after="57"/>
    </w:pPr>
  </w:style>
  <w:style w:type="paragraph" w:styleId="807">
    <w:name w:val="toc 5"/>
    <w:uiPriority w:val="39"/>
    <w:unhideWhenUsed/>
    <w:pPr>
      <w:ind w:left="1134" w:right="0" w:firstLine="0"/>
      <w:spacing w:after="57"/>
    </w:pPr>
  </w:style>
  <w:style w:type="paragraph" w:styleId="808">
    <w:name w:val="toc 6"/>
    <w:uiPriority w:val="39"/>
    <w:unhideWhenUsed/>
    <w:pPr>
      <w:ind w:left="1417" w:right="0" w:firstLine="0"/>
      <w:spacing w:after="57"/>
    </w:pPr>
  </w:style>
  <w:style w:type="paragraph" w:styleId="809">
    <w:name w:val="toc 7"/>
    <w:uiPriority w:val="39"/>
    <w:unhideWhenUsed/>
    <w:pPr>
      <w:ind w:left="1701" w:right="0" w:firstLine="0"/>
      <w:spacing w:after="57"/>
    </w:pPr>
  </w:style>
  <w:style w:type="paragraph" w:styleId="810">
    <w:name w:val="toc 8"/>
    <w:uiPriority w:val="39"/>
    <w:unhideWhenUsed/>
    <w:pPr>
      <w:ind w:left="1984" w:right="0" w:firstLine="0"/>
      <w:spacing w:after="57"/>
    </w:pPr>
  </w:style>
  <w:style w:type="paragraph" w:styleId="811">
    <w:name w:val="toc 9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uiPriority w:val="99"/>
    <w:unhideWhenUsed/>
    <w:pPr>
      <w:spacing w:after="0" w:afterAutospacing="0"/>
    </w:pPr>
  </w:style>
  <w:style w:type="paragraph" w:styleId="814">
    <w:name w:val="Обычный"/>
    <w:next w:val="814"/>
    <w:link w:val="814"/>
    <w:rPr>
      <w:sz w:val="24"/>
      <w:szCs w:val="24"/>
      <w:lang w:val="ru-RU" w:bidi="ar-SA" w:eastAsia="ru-RU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paragraph" w:styleId="818">
    <w:name w:val="Текст выноски"/>
    <w:basedOn w:val="814"/>
    <w:next w:val="818"/>
    <w:link w:val="819"/>
    <w:rPr>
      <w:rFonts w:ascii="Tahoma" w:hAnsi="Tahoma"/>
      <w:sz w:val="16"/>
      <w:szCs w:val="16"/>
    </w:rPr>
  </w:style>
  <w:style w:type="character" w:styleId="819">
    <w:name w:val="Текст выноски Знак"/>
    <w:basedOn w:val="815"/>
    <w:next w:val="819"/>
    <w:link w:val="818"/>
    <w:rPr>
      <w:rFonts w:ascii="Tahoma" w:hAnsi="Tahoma"/>
      <w:sz w:val="16"/>
      <w:szCs w:val="16"/>
    </w:rPr>
  </w:style>
  <w:style w:type="table" w:styleId="820">
    <w:name w:val="Сетка таблицы"/>
    <w:basedOn w:val="816"/>
    <w:next w:val="820"/>
    <w:link w:val="814"/>
    <w:tblPr/>
  </w:style>
  <w:style w:type="paragraph" w:styleId="821">
    <w:name w:val="Абзац списка"/>
    <w:basedOn w:val="814"/>
    <w:next w:val="821"/>
    <w:link w:val="814"/>
    <w:pPr>
      <w:ind w:left="708"/>
    </w:pPr>
  </w:style>
  <w:style w:type="character" w:styleId="822" w:default="1">
    <w:name w:val="Default Paragraph Font"/>
    <w:uiPriority w:val="1"/>
    <w:semiHidden/>
    <w:unhideWhenUsed/>
  </w:style>
  <w:style w:type="numbering" w:styleId="823" w:default="1">
    <w:name w:val="No List"/>
    <w:uiPriority w:val="99"/>
    <w:semiHidden/>
    <w:unhideWhenUsed/>
  </w:style>
  <w:style w:type="paragraph" w:styleId="824" w:default="1">
    <w:name w:val="Normal"/>
    <w:qFormat/>
  </w:style>
  <w:style w:type="table" w:styleId="8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2021-04-28T04:23:30Z</dcterms:modified>
</cp:coreProperties>
</file>