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624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дополнительного образования воспитанников муниципального бюджетного дошкольного образовательного учреждения «Центр развития ребенка - Детский сад №104 «Ладушка» Городского округа «город Якутск»</w:t>
      </w:r>
    </w:p>
    <w:p w14:paraId="27FB9BA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в ДОУ реализуются через организацию кружков. Выбор программ дополнительного образования происходит с учетом индивидуальных особенностей (потребностей и способностей) воспитанников, пожеланий родителей (законных представителей). </w:t>
      </w:r>
    </w:p>
    <w:p w14:paraId="7A8F4FA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Цель дополнительного образования: выявление и развитие способностей и творческого потенциала каждого ребенка, сохранение и укрепление здоровья, социализация детей.</w:t>
      </w:r>
    </w:p>
    <w:p w14:paraId="66EF886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  Дополнительное образование в детском саду представлено в виде модели развивающего образования и осуществляется по следующим направлениям: </w:t>
      </w:r>
    </w:p>
    <w:p w14:paraId="0E51471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1.Кружок по обучению чтению «</w:t>
      </w:r>
      <w:proofErr w:type="spellStart"/>
      <w:r w:rsidRPr="007F5F11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7F5F11">
        <w:rPr>
          <w:rFonts w:ascii="Times New Roman" w:hAnsi="Times New Roman" w:cs="Times New Roman"/>
          <w:sz w:val="24"/>
          <w:szCs w:val="24"/>
        </w:rPr>
        <w:t>»</w:t>
      </w:r>
    </w:p>
    <w:p w14:paraId="5F21FFF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2. Кружок «Умники и умницы»</w:t>
      </w:r>
    </w:p>
    <w:p w14:paraId="3666B905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3. Танцевальный кружок «Конфетти»</w:t>
      </w:r>
    </w:p>
    <w:p w14:paraId="1DD4D76D" w14:textId="1C8BC133" w:rsid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4 Кружок по изобразительной деятельности «Все краски мира»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3958"/>
        <w:gridCol w:w="2076"/>
        <w:gridCol w:w="1246"/>
      </w:tblGrid>
      <w:tr w:rsidR="007F5F11" w:rsidRPr="007F5F11" w14:paraId="6ADA1C37" w14:textId="77777777" w:rsidTr="00966AF9">
        <w:trPr>
          <w:trHeight w:val="675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B43" w14:textId="77777777" w:rsidR="007F5F11" w:rsidRPr="007F5F11" w:rsidRDefault="007F5F11" w:rsidP="00966A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6EB" w14:textId="77777777" w:rsidR="007F5F11" w:rsidRPr="007F5F11" w:rsidRDefault="007F5F11" w:rsidP="0096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FB2" w14:textId="77777777" w:rsidR="007F5F11" w:rsidRPr="007F5F11" w:rsidRDefault="007F5F11" w:rsidP="0096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FD6" w14:textId="77777777" w:rsidR="007F5F11" w:rsidRPr="007F5F11" w:rsidRDefault="007F5F11" w:rsidP="0096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7F5F11" w:rsidRPr="007F5F11" w14:paraId="66283B2E" w14:textId="77777777" w:rsidTr="00966AF9">
        <w:trPr>
          <w:trHeight w:val="73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457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14:paraId="680B28E8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Конфети</w:t>
            </w:r>
            <w:proofErr w:type="spellEnd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B2E" w14:textId="77777777" w:rsidR="007F5F11" w:rsidRPr="007F5F11" w:rsidRDefault="007F5F11" w:rsidP="00966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утверждена на педагогическом совете.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098" w14:textId="77777777" w:rsidR="007F5F11" w:rsidRPr="007F5F11" w:rsidRDefault="007F5F11" w:rsidP="009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97E" w14:textId="77777777" w:rsidR="007F5F11" w:rsidRPr="007F5F11" w:rsidRDefault="007F5F11" w:rsidP="0096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7F5F11" w:rsidRPr="007F5F11" w14:paraId="3265570A" w14:textId="77777777" w:rsidTr="00966AF9">
        <w:trPr>
          <w:trHeight w:val="73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DB2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14:paraId="5278746A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14:paraId="7216DCAC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краски мира»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E57" w14:textId="77777777" w:rsidR="007F5F11" w:rsidRPr="007F5F11" w:rsidRDefault="007F5F11" w:rsidP="00966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утверждена на педагогическом совете.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32F" w14:textId="77777777" w:rsidR="007F5F11" w:rsidRPr="007F5F11" w:rsidRDefault="007F5F11" w:rsidP="009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Ефремова Р.С., ПДО по якутскому языку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B59" w14:textId="77777777" w:rsidR="007F5F11" w:rsidRPr="007F5F11" w:rsidRDefault="007F5F11" w:rsidP="0096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</w:tr>
      <w:tr w:rsidR="007F5F11" w:rsidRPr="007F5F11" w14:paraId="1C02F42B" w14:textId="77777777" w:rsidTr="00966AF9">
        <w:trPr>
          <w:trHeight w:val="73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F13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  <w:p w14:paraId="5B88A0F0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CE7" w14:textId="77777777" w:rsidR="007F5F11" w:rsidRPr="007F5F11" w:rsidRDefault="007F5F11" w:rsidP="00966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утверждена на педагогическом совете.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B1B" w14:textId="77777777" w:rsidR="007F5F11" w:rsidRPr="007F5F11" w:rsidRDefault="007F5F11" w:rsidP="00966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</w:t>
            </w:r>
            <w:proofErr w:type="spellEnd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5B2" w14:textId="77777777" w:rsidR="007F5F11" w:rsidRPr="007F5F11" w:rsidRDefault="007F5F11" w:rsidP="0096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5-7лет</w:t>
            </w:r>
          </w:p>
        </w:tc>
      </w:tr>
      <w:tr w:rsidR="007F5F11" w:rsidRPr="007F5F11" w14:paraId="543F2E9E" w14:textId="77777777" w:rsidTr="00966AF9">
        <w:trPr>
          <w:trHeight w:val="108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BAE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разговорному английскому языку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5AF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утверждена на педагогическом совете.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B63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 М.А., воспитатель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360" w14:textId="77777777" w:rsidR="007F5F11" w:rsidRPr="007F5F11" w:rsidRDefault="007F5F11" w:rsidP="00966AF9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7F5F11" w:rsidRPr="007F5F11" w14:paraId="28118ACA" w14:textId="77777777" w:rsidTr="00966AF9">
        <w:trPr>
          <w:trHeight w:val="1082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DF3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детей, опережающих развитие «Умники и умницы»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1FF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утверждена на педагогическом совете.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863" w14:textId="77777777" w:rsidR="007F5F11" w:rsidRPr="007F5F11" w:rsidRDefault="007F5F11" w:rsidP="00966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Лепчикова</w:t>
            </w:r>
            <w:proofErr w:type="spellEnd"/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А.И., педагог - психолог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304" w14:textId="77777777" w:rsidR="007F5F11" w:rsidRPr="007F5F11" w:rsidRDefault="007F5F11" w:rsidP="00966AF9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</w:tbl>
    <w:p w14:paraId="387F8710" w14:textId="0F6D39DF" w:rsid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51D74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92593" w14:textId="77777777" w:rsidR="007F5F11" w:rsidRPr="007F5F11" w:rsidRDefault="007F5F11" w:rsidP="007F5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Программа кружка по обучению чтению «</w:t>
      </w:r>
      <w:proofErr w:type="spellStart"/>
      <w:r w:rsidRPr="007F5F11">
        <w:rPr>
          <w:rFonts w:ascii="Times New Roman" w:hAnsi="Times New Roman" w:cs="Times New Roman"/>
          <w:b/>
          <w:bCs/>
          <w:sz w:val="24"/>
          <w:szCs w:val="24"/>
        </w:rPr>
        <w:t>Читалочка</w:t>
      </w:r>
      <w:proofErr w:type="spellEnd"/>
      <w:r w:rsidRPr="007F5F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C033BFD" w14:textId="49C2816C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Рассчитана на воспитанников 5-7 года жизни.</w:t>
      </w:r>
    </w:p>
    <w:p w14:paraId="63212C9A" w14:textId="0595BC33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Развитие речи ребенка – эта главная и приоритетная задача педагогов, работающих с детьми дошкольного возраста.</w:t>
      </w:r>
    </w:p>
    <w:p w14:paraId="0AB90C0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Цель программы: Создание условий для осмысленного и осознанного чтения, воспитания эстетически развитого и эмоционального читателя.</w:t>
      </w:r>
    </w:p>
    <w:p w14:paraId="780F3A9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14:paraId="7B4788B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Обучающие:</w:t>
      </w:r>
    </w:p>
    <w:p w14:paraId="0255015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1. Учить чтению поэтапно.</w:t>
      </w:r>
    </w:p>
    <w:p w14:paraId="1221423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2. Учить составлять предложения с заданным количеством слов, пользуясь моделями.</w:t>
      </w:r>
    </w:p>
    <w:p w14:paraId="20F723F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3. Учить ребенка выделять на слух звук из слова и слога (звуковой анализ слова)</w:t>
      </w:r>
    </w:p>
    <w:p w14:paraId="442C54C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73BC8AF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1. Развивать речевую деятельность на основе бесед, разговоров, высказываний.</w:t>
      </w:r>
    </w:p>
    <w:p w14:paraId="232CF70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2. Развивать интерес к занятиям по обучению грамоте.</w:t>
      </w:r>
    </w:p>
    <w:p w14:paraId="0F0ECAB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3.Развивать коммуникативную, регулятивную функции речи.</w:t>
      </w:r>
    </w:p>
    <w:p w14:paraId="4582FD1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4D34EAF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1Воспитывать самостоятельность в процессе разговорной речи.</w:t>
      </w:r>
    </w:p>
    <w:p w14:paraId="0227171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2. Воспитывать культуру речи.</w:t>
      </w:r>
    </w:p>
    <w:p w14:paraId="30ADB5E2" w14:textId="4999C1B5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детей старшего дошкольного возраста.</w:t>
      </w:r>
    </w:p>
    <w:p w14:paraId="1327617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Формы и режим занятий.</w:t>
      </w:r>
    </w:p>
    <w:p w14:paraId="68D3E6B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Основной формой работы с детьми является занятие, продолжительность которого соответствует возрастным нормам детей:</w:t>
      </w:r>
    </w:p>
    <w:p w14:paraId="24466F9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Занятия проводятся 2 раза в неделю по 30 минут с детьми подготовительной к школе группы, 25 минут с детьми старшей группы.</w:t>
      </w:r>
    </w:p>
    <w:p w14:paraId="3D34CD4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Ожидаемые результаты и способы их проверки.</w:t>
      </w:r>
    </w:p>
    <w:p w14:paraId="2DB3DE35" w14:textId="520BEE06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Для проверки результативности проводится диагностика, результаты которой позволяют определить степень усвоения ребенком программных требований, предъявляемых детям. Используются следующие методы: беседа, игра, игровые ситуации.</w:t>
      </w:r>
    </w:p>
    <w:p w14:paraId="686060A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К концу обучения дети должны знать и уметь:</w:t>
      </w:r>
    </w:p>
    <w:p w14:paraId="5469F3B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Чтение:</w:t>
      </w:r>
    </w:p>
    <w:p w14:paraId="7FB77AA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-Составлять рассказы по серии картин;</w:t>
      </w:r>
    </w:p>
    <w:p w14:paraId="3CE994A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Находить слова с определенным звуком;</w:t>
      </w:r>
    </w:p>
    <w:p w14:paraId="67F90D8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-Составлять слова из слогов;</w:t>
      </w:r>
    </w:p>
    <w:p w14:paraId="5889EB95" w14:textId="339B197A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Делать звукобуквенный анализ слов;</w:t>
      </w:r>
    </w:p>
    <w:p w14:paraId="3E1F9BA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Знать и называть все буквы алфавита</w:t>
      </w:r>
    </w:p>
    <w:p w14:paraId="5DA33E6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Уметь составлять схемы слов, предложений</w:t>
      </w:r>
    </w:p>
    <w:p w14:paraId="5A9E662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Устанавливать порядок звуков в слове;</w:t>
      </w:r>
    </w:p>
    <w:p w14:paraId="09C2243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-Овладевают сознательным, плавным чтением.</w:t>
      </w:r>
    </w:p>
    <w:p w14:paraId="77F3117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Письмо (печатание):</w:t>
      </w:r>
    </w:p>
    <w:p w14:paraId="42F2D04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-писать слова и небольшие тексты</w:t>
      </w:r>
    </w:p>
    <w:p w14:paraId="782C6AE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-составлять схемы слов</w:t>
      </w:r>
    </w:p>
    <w:p w14:paraId="5B0D6A6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lastRenderedPageBreak/>
        <w:t>-Списывать с настенной доски слова, предложения;</w:t>
      </w:r>
    </w:p>
    <w:p w14:paraId="2CB870B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Умеют определять предложение по интонации (вопросительное, повествовательное и восклицательное) и ставить в конце предложения соответствующий знак.</w:t>
      </w:r>
    </w:p>
    <w:p w14:paraId="3AC8571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-самостоятельно пишут придуманные фразы.</w:t>
      </w:r>
    </w:p>
    <w:p w14:paraId="32C22C4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Программа имеет в своей основе принципы систематичности и взаимосвязи учебного материала. Его конкретности и доступности, постепенности, концентрического наращивания информации</w:t>
      </w:r>
    </w:p>
    <w:p w14:paraId="5E29839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AA5C52" w14:textId="77777777" w:rsidR="007F5F11" w:rsidRPr="007F5F11" w:rsidRDefault="007F5F11" w:rsidP="007F5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Программа «Умники и умницы»</w:t>
      </w:r>
    </w:p>
    <w:p w14:paraId="17A4AA88" w14:textId="77777777" w:rsidR="007F5F11" w:rsidRPr="007F5F11" w:rsidRDefault="007F5F11" w:rsidP="007F5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(Для детей 5 – 6 лет)</w:t>
      </w:r>
    </w:p>
    <w:p w14:paraId="232ED6E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F66DC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Разработана на основе программы </w:t>
      </w:r>
      <w:proofErr w:type="spellStart"/>
      <w:r w:rsidRPr="007F5F11">
        <w:rPr>
          <w:rFonts w:ascii="Times New Roman" w:hAnsi="Times New Roman" w:cs="Times New Roman"/>
          <w:sz w:val="24"/>
          <w:szCs w:val="24"/>
        </w:rPr>
        <w:t>Л.С.Венгера</w:t>
      </w:r>
      <w:proofErr w:type="spellEnd"/>
      <w:r w:rsidRPr="007F5F11">
        <w:rPr>
          <w:rFonts w:ascii="Times New Roman" w:hAnsi="Times New Roman" w:cs="Times New Roman"/>
          <w:sz w:val="24"/>
          <w:szCs w:val="24"/>
        </w:rPr>
        <w:t xml:space="preserve"> «Одаренный ребенок».</w:t>
      </w:r>
    </w:p>
    <w:p w14:paraId="46DE1E5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Включены занятия по развитию эмоциональной сферы из программы </w:t>
      </w:r>
      <w:proofErr w:type="spellStart"/>
      <w:r w:rsidRPr="007F5F11">
        <w:rPr>
          <w:rFonts w:ascii="Times New Roman" w:hAnsi="Times New Roman" w:cs="Times New Roman"/>
          <w:sz w:val="24"/>
          <w:szCs w:val="24"/>
        </w:rPr>
        <w:t>С.В.Крюковой</w:t>
      </w:r>
      <w:proofErr w:type="spellEnd"/>
      <w:r w:rsidRPr="007F5F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5F11">
        <w:rPr>
          <w:rFonts w:ascii="Times New Roman" w:hAnsi="Times New Roman" w:cs="Times New Roman"/>
          <w:sz w:val="24"/>
          <w:szCs w:val="24"/>
        </w:rPr>
        <w:t>Н.П.Слободяник</w:t>
      </w:r>
      <w:proofErr w:type="spellEnd"/>
      <w:r w:rsidRPr="007F5F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DFE0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Парциально использованы занятия по развитию творческих способностей детей.</w:t>
      </w:r>
    </w:p>
    <w:p w14:paraId="2F46AB35" w14:textId="42732884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Цель: создать условия для развития творческих способностей и одаренности старших дошкольников. Способствовать активному развитию ребенка интеллектуально и творчески.  </w:t>
      </w:r>
    </w:p>
    <w:p w14:paraId="4522DC3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Задачи:</w:t>
      </w:r>
    </w:p>
    <w:p w14:paraId="6567A450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творческих способностей и одаренности старших дошкольников. Способствовать активному развитию ребенка интеллектуально и творчески.  </w:t>
      </w:r>
    </w:p>
    <w:p w14:paraId="54178BF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Диагностический этап:</w:t>
      </w:r>
    </w:p>
    <w:p w14:paraId="2660988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Выявление одаренности по методике </w:t>
      </w:r>
      <w:proofErr w:type="spellStart"/>
      <w:r w:rsidRPr="007F5F11">
        <w:rPr>
          <w:rFonts w:ascii="Times New Roman" w:hAnsi="Times New Roman" w:cs="Times New Roman"/>
          <w:sz w:val="24"/>
          <w:szCs w:val="24"/>
        </w:rPr>
        <w:t>Д.Векслера</w:t>
      </w:r>
      <w:proofErr w:type="spellEnd"/>
      <w:r w:rsidRPr="007F5F11">
        <w:rPr>
          <w:rFonts w:ascii="Times New Roman" w:hAnsi="Times New Roman" w:cs="Times New Roman"/>
          <w:sz w:val="24"/>
          <w:szCs w:val="24"/>
        </w:rPr>
        <w:t>.</w:t>
      </w:r>
    </w:p>
    <w:p w14:paraId="62C9710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Метод диагностики творческих способностей детей по их рисункам </w:t>
      </w:r>
      <w:proofErr w:type="spellStart"/>
      <w:r w:rsidRPr="007F5F11">
        <w:rPr>
          <w:rFonts w:ascii="Times New Roman" w:hAnsi="Times New Roman" w:cs="Times New Roman"/>
          <w:sz w:val="24"/>
          <w:szCs w:val="24"/>
        </w:rPr>
        <w:t>Ю.А.Полуянова</w:t>
      </w:r>
      <w:proofErr w:type="spellEnd"/>
    </w:p>
    <w:p w14:paraId="6501F38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7F5F11">
        <w:rPr>
          <w:rFonts w:ascii="Times New Roman" w:hAnsi="Times New Roman" w:cs="Times New Roman"/>
          <w:sz w:val="24"/>
          <w:szCs w:val="24"/>
        </w:rPr>
        <w:t>А.Л.Венгера</w:t>
      </w:r>
      <w:proofErr w:type="spellEnd"/>
      <w:r w:rsidRPr="007F5F11">
        <w:rPr>
          <w:rFonts w:ascii="Times New Roman" w:hAnsi="Times New Roman" w:cs="Times New Roman"/>
          <w:sz w:val="24"/>
          <w:szCs w:val="24"/>
        </w:rPr>
        <w:t xml:space="preserve"> «Образец и правило».</w:t>
      </w:r>
    </w:p>
    <w:p w14:paraId="16E88805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В основе лежат разделы:</w:t>
      </w:r>
    </w:p>
    <w:p w14:paraId="71B6D29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Ознакомление с пространственными отношениями.</w:t>
      </w:r>
    </w:p>
    <w:p w14:paraId="0DBA2CE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Развитие элементов логического мышления.</w:t>
      </w:r>
    </w:p>
    <w:p w14:paraId="3A5A1E9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посредством оригами. </w:t>
      </w:r>
    </w:p>
    <w:p w14:paraId="2E54844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Развитие творческого мышления и воображения.</w:t>
      </w:r>
    </w:p>
    <w:p w14:paraId="7B63C0E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Эмоциональное развитие.</w:t>
      </w:r>
    </w:p>
    <w:p w14:paraId="3CEC5CB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Форма организации занятий:</w:t>
      </w:r>
    </w:p>
    <w:p w14:paraId="52ACFF6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Форма проведения – групповая, по 6-8 детей. Продолжительность одного занятия 25 минут, 1 раз в неделю.</w:t>
      </w:r>
    </w:p>
    <w:p w14:paraId="51CE7A4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7936565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1. Повышение интеллектуального уровня развития детей.</w:t>
      </w:r>
    </w:p>
    <w:p w14:paraId="349BA2F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lastRenderedPageBreak/>
        <w:t>2. Умение анализировать и ориентироваться в пространстве.</w:t>
      </w:r>
    </w:p>
    <w:p w14:paraId="51C8E47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3. Формирование логического мышления.</w:t>
      </w:r>
    </w:p>
    <w:p w14:paraId="22F2265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4 Коммуникабельный ребенок, обладающий адекватной самооценкой.</w:t>
      </w:r>
    </w:p>
    <w:p w14:paraId="3EB5A16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E0FC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Программа кружка английского языка</w:t>
      </w:r>
    </w:p>
    <w:p w14:paraId="25AF84C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(для детей 5 – 7 лет)</w:t>
      </w:r>
    </w:p>
    <w:p w14:paraId="5985B76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14:paraId="79DB01CD" w14:textId="53D04598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       Программа предназначена для коллективной работы с детьми.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14:paraId="61E10590" w14:textId="298F84FA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Учебная программа «Английский язык для детей» рассчитана на 2 учебных года (144 учебных часа), по 72 учебных часа в год.</w:t>
      </w:r>
    </w:p>
    <w:p w14:paraId="109F5B5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Возраст: 5 – 7 лет. Длительность занятий: 25 - 30 минут.</w:t>
      </w:r>
    </w:p>
    <w:p w14:paraId="4C7F5C3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Цель курса: развитие лингвистических способностей дошкольников и младших школьников посредством активизации их творческой деятельности.</w:t>
      </w:r>
    </w:p>
    <w:p w14:paraId="4D01746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Направленность программы: культурологическая с интеграцией художественно эстетической. </w:t>
      </w:r>
    </w:p>
    <w:p w14:paraId="4BDABB9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</w:p>
    <w:p w14:paraId="215BE14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Речевые и фонетические разминки.</w:t>
      </w:r>
    </w:p>
    <w:p w14:paraId="5CDE54E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Стихотворные примеры, рифмовки.</w:t>
      </w:r>
    </w:p>
    <w:p w14:paraId="586D1D2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Игры, ролевые игры, инсценировки.</w:t>
      </w:r>
    </w:p>
    <w:p w14:paraId="6D035FB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Рисование, конструирование, лепка (развитие мелкой моторики). </w:t>
      </w:r>
    </w:p>
    <w:p w14:paraId="357AE7F0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Задачи (1 год обучения): </w:t>
      </w:r>
    </w:p>
    <w:p w14:paraId="4720A58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формирование первичных навыков диалогической и монологической речи на английском языке;</w:t>
      </w:r>
    </w:p>
    <w:p w14:paraId="4A7BD10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развитие речевого слуха, памяти, внимания, мышления.</w:t>
      </w:r>
    </w:p>
    <w:p w14:paraId="0B0E422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воспитание интереса и уважения к культуре других народов.</w:t>
      </w:r>
    </w:p>
    <w:p w14:paraId="3D0D62E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Задачи (2 год обучения): </w:t>
      </w:r>
    </w:p>
    <w:p w14:paraId="45983EB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расширение словарного запаса, развитие навыков диалогической и монологической речи на английском языке;</w:t>
      </w:r>
    </w:p>
    <w:p w14:paraId="7CAAC38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развитие языковой догадки, мышления, творчества;</w:t>
      </w:r>
    </w:p>
    <w:p w14:paraId="3E1CE69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воспитание интереса и уважения к традициям и обычаям других народов на материале сказок, потешек, поговорок и т.п</w:t>
      </w:r>
    </w:p>
    <w:p w14:paraId="75C71E1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B815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Предполагаемый результат обучения.</w:t>
      </w:r>
    </w:p>
    <w:p w14:paraId="69FE175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Первый год обучения.</w:t>
      </w:r>
    </w:p>
    <w:p w14:paraId="53D3112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lastRenderedPageBreak/>
        <w:t>К концу первого года обучения дети должны знать 40-50 слов на английском языке, 10 готовых речевых образцов:</w:t>
      </w:r>
    </w:p>
    <w:p w14:paraId="6345816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Я …(имя).</w:t>
      </w:r>
    </w:p>
    <w:p w14:paraId="7C82E2E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Мне … (возраст).</w:t>
      </w:r>
    </w:p>
    <w:p w14:paraId="44487E0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Я вижу…</w:t>
      </w:r>
    </w:p>
    <w:p w14:paraId="2C16D96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Я умею…</w:t>
      </w:r>
    </w:p>
    <w:p w14:paraId="039E697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Я люблю…</w:t>
      </w:r>
    </w:p>
    <w:p w14:paraId="6F4073B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Я имею…</w:t>
      </w:r>
    </w:p>
    <w:p w14:paraId="16A3EE8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Я могу…</w:t>
      </w:r>
    </w:p>
    <w:p w14:paraId="2A02699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A8B3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Сколько тебе лет?</w:t>
      </w:r>
    </w:p>
    <w:p w14:paraId="78DACAD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Как тебя зовут?</w:t>
      </w:r>
    </w:p>
    <w:p w14:paraId="7CA567F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Умеешь ли ты?</w:t>
      </w:r>
    </w:p>
    <w:p w14:paraId="7093175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Есть ли у тебя?</w:t>
      </w:r>
    </w:p>
    <w:p w14:paraId="55F475D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А также 7-10 стихов, рифмовок, песен.</w:t>
      </w:r>
    </w:p>
    <w:p w14:paraId="1E59D3A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1AAFD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Второй год обучения</w:t>
      </w:r>
    </w:p>
    <w:p w14:paraId="55D8F86A" w14:textId="06F7EF65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Словарный запас детей к концу второго года обучения должен составить около 100 слов. Речевые образцы: 15-17 выражений утвердительного и вопросительного типа. Дети должны уметь рассказать о себе, семье, игрушке в 4-6 предложениях; построить диалог по 3-4 реплики от ребенка; рассказать стихотворение и спеть песенку на английском языке.</w:t>
      </w:r>
    </w:p>
    <w:p w14:paraId="7FBED99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AE62F3" w14:textId="77777777" w:rsidR="007F5F11" w:rsidRPr="007F5F11" w:rsidRDefault="007F5F11" w:rsidP="007F5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Программа танцевального кружка</w:t>
      </w:r>
    </w:p>
    <w:p w14:paraId="5816F019" w14:textId="05690BF6" w:rsidR="007F5F11" w:rsidRPr="007F5F11" w:rsidRDefault="007F5F11" w:rsidP="007F5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"Конфетти"</w:t>
      </w:r>
    </w:p>
    <w:p w14:paraId="0305D78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(Для детей старшего дошкольного возраста)</w:t>
      </w:r>
    </w:p>
    <w:p w14:paraId="122A5E3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Программа дополнительного образования хореографического кружка разработана в соответствии с возрастными и индивидуальными особенностями детей. 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14:paraId="7E6C32D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Направленность программы – художественно-эстетическая.</w:t>
      </w:r>
    </w:p>
    <w:p w14:paraId="17E7B6C1" w14:textId="6CD4F3FD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    Обучение детей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Приобщение к прекрасному миру танца позволит детям расти и развиваться не только физически, но и духовно.</w:t>
      </w:r>
    </w:p>
    <w:p w14:paraId="2F5AD0C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7FA6B" w14:textId="7DDE313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lastRenderedPageBreak/>
        <w:t>ЦЕЛЬ ПРОГРАММЫ — формировать у детей творческие способности через развитие музыкально-ритмических и танцевальных движений.</w:t>
      </w:r>
    </w:p>
    <w:p w14:paraId="2F1EC77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4AD61B75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12E8367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через образы дать возможность выразить собственное восприятие музыки;</w:t>
      </w:r>
    </w:p>
    <w:p w14:paraId="717D45D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расширение музыкального кругозора;</w:t>
      </w:r>
    </w:p>
    <w:p w14:paraId="6DED638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умение отмечать в движении метр (сильную долю такта), простейший ритмический рисунок;</w:t>
      </w:r>
    </w:p>
    <w:p w14:paraId="4710402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умение менять движения в соответствии с двух- и трехчастной формой, и музыкальными фразами.</w:t>
      </w:r>
    </w:p>
    <w:p w14:paraId="557B149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6DD152D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развитие координации, гибкости, пластичности, выразительности и точности движений;</w:t>
      </w:r>
    </w:p>
    <w:p w14:paraId="12651E70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умение ритмично двигаться в соответствии с различным характером музыки, динамикой;</w:t>
      </w:r>
    </w:p>
    <w:p w14:paraId="4C4D780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координация и укрепление опорно-двигательного аппарата;</w:t>
      </w:r>
    </w:p>
    <w:p w14:paraId="5303112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37B669E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воспитание у детей интереса к занятиям хореографией путем создания положительного эмоционального настроя;</w:t>
      </w:r>
    </w:p>
    <w:p w14:paraId="6C0A71A0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психологическое раскрепощение ребенка;</w:t>
      </w:r>
    </w:p>
    <w:p w14:paraId="67B600B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— воспитание умения работать в паре, коллективе,</w:t>
      </w:r>
    </w:p>
    <w:p w14:paraId="4C46FEA5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A3CB5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                               СРОКИ РЕАЛИЗАЦИИ ПРОГРАММЫ</w:t>
      </w:r>
    </w:p>
    <w:p w14:paraId="58BBD84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  Программа предназначена для обучения детей 5 – 7 лет и рассчитана на два учебных года. Этот период можно определить как первый этап в освоении азов ритмики, азбуки классического, русского, якутского танца.</w:t>
      </w:r>
    </w:p>
    <w:p w14:paraId="39655E0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  Занятия проводятся: два раза в неделю, во второй половине дня. Длительность занятий на первом году обучения – 20 — 25 минут, на втором – 25-30 минут. Всего 68 часов в год на первом и втором году обучения, 4 часа отводится на проведение мониторинга 2 раза в год сентябрь – май.</w:t>
      </w:r>
    </w:p>
    <w:p w14:paraId="00D44560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634C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14:paraId="53D3023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Обучая дошкольников по данной программе, к концу года мы добиваемся следующих результатов:</w:t>
      </w:r>
    </w:p>
    <w:p w14:paraId="6108FA6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Первый год обучения (старшая группа). Дети владеют навыками по различным видам передвижений по залу и приобретают определенный «запас» движений в общеразвивающих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</w:t>
      </w:r>
      <w:r w:rsidRPr="007F5F11">
        <w:rPr>
          <w:rFonts w:ascii="Times New Roman" w:hAnsi="Times New Roman" w:cs="Times New Roman"/>
          <w:sz w:val="24"/>
          <w:szCs w:val="24"/>
        </w:rPr>
        <w:lastRenderedPageBreak/>
        <w:t>обучения. Умеют исполнять ритмические и бальные танцы и комплексы упражнений под музыку.</w:t>
      </w:r>
    </w:p>
    <w:p w14:paraId="307C30DE" w14:textId="12A93D03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Второй год обучения (подготовительная к школе группа).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ритмические, народные, бальные танцы и комплексы упражнений. </w:t>
      </w:r>
    </w:p>
    <w:p w14:paraId="276B857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Главный ожидаемый результат: овладение детьми навыками искусства танца, способности и желание продолжать занятия хореографией после освоения программы.</w:t>
      </w:r>
    </w:p>
    <w:p w14:paraId="62ED329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BB1324" w14:textId="77777777" w:rsidR="007F5F11" w:rsidRPr="007F5F11" w:rsidRDefault="007F5F11" w:rsidP="007F5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63DA13B5" w14:textId="370CE990" w:rsidR="007F5F11" w:rsidRPr="007F5F11" w:rsidRDefault="007F5F11" w:rsidP="007F5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 по изобразительной деятельности для детей дошкольного возраста</w:t>
      </w:r>
    </w:p>
    <w:p w14:paraId="4032F978" w14:textId="77777777" w:rsidR="007F5F11" w:rsidRPr="007F5F11" w:rsidRDefault="007F5F11" w:rsidP="007F5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«Все краски мира»</w:t>
      </w:r>
    </w:p>
    <w:p w14:paraId="7E994DF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06FE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«Художественное творчество» направлено на достижение следующих целей: </w:t>
      </w:r>
    </w:p>
    <w:p w14:paraId="5AE261F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D5012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 xml:space="preserve">формирование интереса к эстетической стороне окружающей действительности, </w:t>
      </w:r>
    </w:p>
    <w:p w14:paraId="3B9AB08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удовлетворение потребности детей в самовыражении.</w:t>
      </w:r>
    </w:p>
    <w:p w14:paraId="3873FA9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54609BB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Средняя и младшая группа.</w:t>
      </w:r>
    </w:p>
    <w:p w14:paraId="19428BC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Раздел «Развитие продуктивной деятельности», рисование.</w:t>
      </w:r>
    </w:p>
    <w:p w14:paraId="28FA2CE3" w14:textId="2899A4EA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Формировать у детей умение рисовать, используя нетрадиционные техники:</w:t>
      </w:r>
    </w:p>
    <w:p w14:paraId="2098CC25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печатание штампами;</w:t>
      </w:r>
    </w:p>
    <w:p w14:paraId="20DC6C7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рисование бумажным комочком;</w:t>
      </w:r>
    </w:p>
    <w:p w14:paraId="43395CC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рисование ватной палочкой;</w:t>
      </w:r>
    </w:p>
    <w:p w14:paraId="0AA938C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рисование пальчиком;</w:t>
      </w:r>
    </w:p>
    <w:p w14:paraId="18F4E9A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рисование полусухой жесткой кистью;</w:t>
      </w:r>
    </w:p>
    <w:p w14:paraId="06B3F1E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сочетание восковых мелков и акварели;</w:t>
      </w:r>
    </w:p>
    <w:p w14:paraId="4053DCA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тиснение;</w:t>
      </w:r>
    </w:p>
    <w:p w14:paraId="6C457D5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преобразование знакомых форм (силуэт ладони);</w:t>
      </w:r>
    </w:p>
    <w:p w14:paraId="40E637B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</w:t>
      </w:r>
      <w:r w:rsidRPr="007F5F11">
        <w:rPr>
          <w:rFonts w:ascii="Times New Roman" w:hAnsi="Times New Roman" w:cs="Times New Roman"/>
          <w:sz w:val="24"/>
          <w:szCs w:val="24"/>
        </w:rPr>
        <w:tab/>
        <w:t>рисование по сырому листу.</w:t>
      </w:r>
    </w:p>
    <w:p w14:paraId="5AF3470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9E86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Учить выражать замысел через применение освоенных нетрадиционных техник.</w:t>
      </w:r>
    </w:p>
    <w:p w14:paraId="2B55D57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Формировать положительное отношение к рисованию, повышать уровень увлеченности процессом изобразительной деятельности через освоение нетрадиционных техник.</w:t>
      </w:r>
    </w:p>
    <w:p w14:paraId="16EA2CF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Старшая и подготовительная к школе группа                        </w:t>
      </w:r>
    </w:p>
    <w:p w14:paraId="30CBBC3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Раздел: «Развитие детского творчества»                                </w:t>
      </w:r>
    </w:p>
    <w:p w14:paraId="12FFBA6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Совершенствовать технику работы с разнообразными материалами.</w:t>
      </w:r>
    </w:p>
    <w:p w14:paraId="779F055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Совершенствовать умение варьировать художественные материалы, техники, приемы с целью создания выразительного образа.</w:t>
      </w:r>
    </w:p>
    <w:p w14:paraId="2A9DBBF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Активизировать интерес к самостоятельному поиску средств для создания выразительного образа.</w:t>
      </w:r>
    </w:p>
    <w:p w14:paraId="0040E440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8125D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Условия реализации программы:</w:t>
      </w:r>
    </w:p>
    <w:p w14:paraId="7995AAF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Программа реализуется через непосредственно организованную деятельность.</w:t>
      </w:r>
    </w:p>
    <w:p w14:paraId="7DCC58E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Учебно-методическое обеспечение программы:</w:t>
      </w:r>
    </w:p>
    <w:p w14:paraId="237BCFA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A91A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Наглядный материал (репродукции, фотографии, плакаты, панно, технологические карты, предметные и сюжетные картинки, наборы слайдов, презентации).</w:t>
      </w:r>
    </w:p>
    <w:p w14:paraId="5F13DA1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Изобразительный материал на каждого ребенка (бумага, краски, кисти, палитры, стаканы для воды, карандаши простые и цветные, восковые мелки, ластики, глина, пластилин, дощечки, стеки, цветная бумага, картон, ножницы, кисти клеевые, клейстер, клеенки, салфетки бумажные и тканевые, штампы, печатки, природный и бросовый материал).</w:t>
      </w:r>
    </w:p>
    <w:p w14:paraId="17A367D3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Дидактические игры и наборы для моделирования.</w:t>
      </w:r>
    </w:p>
    <w:p w14:paraId="72D2C298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Библиотечка юного художника.</w:t>
      </w:r>
    </w:p>
    <w:p w14:paraId="1A80433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Подборка стихов, пословиц, поговорок, загадок.</w:t>
      </w:r>
    </w:p>
    <w:p w14:paraId="459F9AE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Подборка музыкальных произведений.</w:t>
      </w:r>
    </w:p>
    <w:p w14:paraId="170573E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Игровые персонажи.</w:t>
      </w:r>
    </w:p>
    <w:p w14:paraId="473CD17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Мини-выставка.</w:t>
      </w:r>
    </w:p>
    <w:p w14:paraId="39AAB9B7" w14:textId="6F5BFD2F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Технические средства обучения (ноутбук, монитор, аудиоколонки</w:t>
      </w:r>
    </w:p>
    <w:p w14:paraId="65A3740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Содержание учебной программы</w:t>
      </w:r>
    </w:p>
    <w:p w14:paraId="4AA7F701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F11">
        <w:rPr>
          <w:rFonts w:ascii="Times New Roman" w:hAnsi="Times New Roman" w:cs="Times New Roman"/>
          <w:b/>
          <w:bCs/>
          <w:sz w:val="24"/>
          <w:szCs w:val="24"/>
        </w:rPr>
        <w:t>Программа основана на модульном принципе представления содержания и является образовательной областью «Художественное творчество».</w:t>
      </w:r>
    </w:p>
    <w:p w14:paraId="28BBCADD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Программа состоит из трех разделов:</w:t>
      </w:r>
    </w:p>
    <w:p w14:paraId="47625089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развитие продуктивной деятельности детей (рисование, лепка, аппликация);</w:t>
      </w:r>
    </w:p>
    <w:p w14:paraId="21B85FD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развитие детского творчества;</w:t>
      </w:r>
    </w:p>
    <w:p w14:paraId="3941FDF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приобщение к изобразительному искусству.</w:t>
      </w:r>
    </w:p>
    <w:p w14:paraId="33B9E44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Реализуется через следующие виды детской деятельности:</w:t>
      </w:r>
    </w:p>
    <w:p w14:paraId="7D771397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наблюдение объектов;</w:t>
      </w:r>
    </w:p>
    <w:p w14:paraId="5C37709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восприятие произведений искусства;</w:t>
      </w:r>
    </w:p>
    <w:p w14:paraId="55E7C1C0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художественно-творческая деятельность детей.</w:t>
      </w:r>
    </w:p>
    <w:p w14:paraId="3700BB9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Методы и приемы реализации программы:</w:t>
      </w:r>
    </w:p>
    <w:p w14:paraId="322A6036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Для реализации компонента ДОУ используются методы и приемы, способствующие максимальной активности детей:</w:t>
      </w:r>
    </w:p>
    <w:p w14:paraId="1EB9B9D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 xml:space="preserve">Планируемый результат усвоения программы. </w:t>
      </w:r>
    </w:p>
    <w:p w14:paraId="561BCFE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 xml:space="preserve">Ребенок проявляет устойчивый интерес к рисованию. </w:t>
      </w:r>
    </w:p>
    <w:p w14:paraId="0404172F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Эмоционально относится к предложенному заданию, к процессу и продукту деятельности (проявляет позитивные эмоциональные реакции: улыбки, реплики, смех; демонстрирует доброжелательное отношение к товарищам).</w:t>
      </w:r>
    </w:p>
    <w:p w14:paraId="2BFA0B04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Увлеченно занимается рисованием в самостоятельной, совместной деятельности не только в изостудии, но и в группе, сохраняя высокую работоспособность на всех этапах деятельности.</w:t>
      </w:r>
    </w:p>
    <w:p w14:paraId="328560FC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11">
        <w:rPr>
          <w:rFonts w:ascii="Times New Roman" w:hAnsi="Times New Roman" w:cs="Times New Roman"/>
          <w:sz w:val="24"/>
          <w:szCs w:val="24"/>
        </w:rPr>
        <w:t>•</w:t>
      </w:r>
      <w:r w:rsidRPr="007F5F11">
        <w:rPr>
          <w:rFonts w:ascii="Times New Roman" w:hAnsi="Times New Roman" w:cs="Times New Roman"/>
          <w:sz w:val="24"/>
          <w:szCs w:val="24"/>
        </w:rPr>
        <w:tab/>
        <w:t>Может реализовать замысел через применение нетрадиционных техник.</w:t>
      </w:r>
    </w:p>
    <w:p w14:paraId="41E676CB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81C05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07B03A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0074B2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9790E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F5BDE5" w14:textId="77777777" w:rsidR="007F5F11" w:rsidRPr="007F5F11" w:rsidRDefault="007F5F11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79CDE9" w14:textId="2D3FAA0C" w:rsidR="000601CA" w:rsidRPr="007F5F11" w:rsidRDefault="000E43FA" w:rsidP="007F5F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01CA" w:rsidRPr="007F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11"/>
    <w:rsid w:val="000E43FA"/>
    <w:rsid w:val="001F4DAF"/>
    <w:rsid w:val="007F5F11"/>
    <w:rsid w:val="00A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A054"/>
  <w15:chartTrackingRefBased/>
  <w15:docId w15:val="{D103080B-71DA-4C3F-AC10-5A0DDEC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2176</Words>
  <Characters>12405</Characters>
  <Application>Microsoft Office Word</Application>
  <DocSecurity>0</DocSecurity>
  <Lines>103</Lines>
  <Paragraphs>29</Paragraphs>
  <ScaleCrop>false</ScaleCrop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Калинина</dc:creator>
  <cp:keywords/>
  <dc:description/>
  <cp:lastModifiedBy>Сад Дет</cp:lastModifiedBy>
  <cp:revision>2</cp:revision>
  <dcterms:created xsi:type="dcterms:W3CDTF">2021-04-14T00:33:00Z</dcterms:created>
  <dcterms:modified xsi:type="dcterms:W3CDTF">2021-04-14T00:33:00Z</dcterms:modified>
</cp:coreProperties>
</file>